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1270"/>
        <w:tblW w:w="4960" w:type="pct"/>
        <w:tblCellMar>
          <w:left w:w="70" w:type="dxa"/>
          <w:right w:w="70" w:type="dxa"/>
        </w:tblCellMar>
        <w:tblLook w:val="0000" w:firstRow="0" w:lastRow="0" w:firstColumn="0" w:lastColumn="0" w:noHBand="0" w:noVBand="0"/>
      </w:tblPr>
      <w:tblGrid>
        <w:gridCol w:w="6555"/>
        <w:gridCol w:w="1206"/>
      </w:tblGrid>
      <w:tr w:rsidR="006A5084" w:rsidRPr="00E010DC" w:rsidTr="006A5084">
        <w:tc>
          <w:tcPr>
            <w:tcW w:w="4223" w:type="pct"/>
          </w:tcPr>
          <w:p w:rsidR="006A5084" w:rsidRPr="00E010DC" w:rsidRDefault="006A5084" w:rsidP="006A5084">
            <w:pPr>
              <w:pStyle w:val="Sidehoved"/>
              <w:rPr>
                <w:rFonts w:ascii="Calibri" w:hAnsi="Calibri"/>
                <w:lang w:val="da-DK"/>
              </w:rPr>
            </w:pPr>
            <w:bookmarkStart w:id="0" w:name="OLE_LINK2"/>
          </w:p>
        </w:tc>
        <w:tc>
          <w:tcPr>
            <w:tcW w:w="777" w:type="pct"/>
          </w:tcPr>
          <w:p w:rsidR="006A5084" w:rsidRPr="00E010DC" w:rsidRDefault="006A5084" w:rsidP="006A5084">
            <w:pPr>
              <w:pStyle w:val="Sidehoved"/>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Forudsætninger</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Udlånskontrakt</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Forsikring</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pStyle w:val="Sidehoved"/>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Dokumentation</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Konservering</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Sikringsbetingelser</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Krav til de fysiske omgivelser</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Transport, kurerfunktion, tilstandsrapport</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Økonomiske betingelser</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6A5084" w:rsidRDefault="006A5084" w:rsidP="006A5084">
            <w:pPr>
              <w:pStyle w:val="Listeafsnit"/>
              <w:numPr>
                <w:ilvl w:val="0"/>
                <w:numId w:val="21"/>
              </w:numPr>
              <w:rPr>
                <w:rFonts w:ascii="Calibri" w:hAnsi="Calibri"/>
                <w:lang w:val="da-DK"/>
              </w:rPr>
            </w:pPr>
            <w:r w:rsidRPr="006A5084">
              <w:rPr>
                <w:rFonts w:ascii="Calibri" w:hAnsi="Calibri"/>
                <w:lang w:val="da-DK"/>
              </w:rPr>
              <w:t>Øvrige betingelser</w:t>
            </w:r>
          </w:p>
          <w:p w:rsidR="006A5084" w:rsidRPr="006A5084" w:rsidRDefault="006A5084" w:rsidP="006A5084">
            <w:pPr>
              <w:pStyle w:val="Listeafsnit"/>
              <w:ind w:left="420"/>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Default="006A5084" w:rsidP="006A5084">
            <w:pPr>
              <w:rPr>
                <w:rFonts w:ascii="Calibri" w:hAnsi="Calibri"/>
                <w:lang w:val="da-DK"/>
              </w:rPr>
            </w:pPr>
            <w:r w:rsidRPr="00E010DC">
              <w:rPr>
                <w:rFonts w:ascii="Calibri" w:hAnsi="Calibri"/>
                <w:lang w:val="da-DK"/>
              </w:rPr>
              <w:t>11. Sagsbehandling, underskrift, dato</w:t>
            </w:r>
          </w:p>
          <w:p w:rsidR="006A5084" w:rsidRDefault="006A5084" w:rsidP="006A5084">
            <w:pPr>
              <w:rPr>
                <w:rFonts w:ascii="Calibri" w:hAnsi="Calibri"/>
                <w:lang w:val="da-DK"/>
              </w:rPr>
            </w:pPr>
          </w:p>
          <w:p w:rsidR="006A5084" w:rsidRPr="00E010DC" w:rsidRDefault="006A5084" w:rsidP="006A5084">
            <w:pPr>
              <w:rPr>
                <w:rFonts w:ascii="Calibri" w:hAnsi="Calibri"/>
                <w:lang w:val="da-DK"/>
              </w:rPr>
            </w:pPr>
            <w:r>
              <w:rPr>
                <w:rFonts w:ascii="Calibri" w:hAnsi="Calibri"/>
                <w:lang w:val="da-DK"/>
              </w:rPr>
              <w:t>Bilag 1: Nationalmuseets forsikringsklausuler</w:t>
            </w:r>
          </w:p>
        </w:tc>
        <w:tc>
          <w:tcPr>
            <w:tcW w:w="777" w:type="pct"/>
          </w:tcPr>
          <w:p w:rsidR="006A5084" w:rsidRPr="00E010DC" w:rsidRDefault="006A5084" w:rsidP="006A5084">
            <w:pPr>
              <w:jc w:val="right"/>
              <w:rPr>
                <w:rFonts w:ascii="Calibri" w:hAnsi="Calibri"/>
                <w:lang w:val="da-DK"/>
              </w:rPr>
            </w:pPr>
          </w:p>
        </w:tc>
      </w:tr>
      <w:tr w:rsidR="006A5084" w:rsidRPr="00E010DC" w:rsidTr="006A5084">
        <w:tc>
          <w:tcPr>
            <w:tcW w:w="4223" w:type="pct"/>
          </w:tcPr>
          <w:p w:rsidR="006A5084" w:rsidRPr="00E010DC" w:rsidRDefault="006A5084" w:rsidP="006A5084">
            <w:pPr>
              <w:rPr>
                <w:rFonts w:ascii="Calibri" w:hAnsi="Calibri"/>
                <w:lang w:val="da-DK"/>
              </w:rPr>
            </w:pPr>
          </w:p>
        </w:tc>
        <w:tc>
          <w:tcPr>
            <w:tcW w:w="777" w:type="pct"/>
          </w:tcPr>
          <w:p w:rsidR="006A5084" w:rsidRPr="00E010DC" w:rsidRDefault="006A5084" w:rsidP="006A5084">
            <w:pPr>
              <w:jc w:val="right"/>
              <w:rPr>
                <w:rFonts w:ascii="Calibri" w:hAnsi="Calibri"/>
                <w:lang w:val="da-DK"/>
              </w:rPr>
            </w:pPr>
          </w:p>
        </w:tc>
      </w:tr>
    </w:tbl>
    <w:p w:rsidR="006A5084" w:rsidRDefault="006A5084" w:rsidP="006A5084">
      <w:pPr>
        <w:jc w:val="center"/>
        <w:rPr>
          <w:b/>
          <w:bCs/>
          <w:sz w:val="36"/>
        </w:rPr>
      </w:pPr>
    </w:p>
    <w:p w:rsidR="006A5084" w:rsidRPr="00E010DC" w:rsidRDefault="006A5084" w:rsidP="006A5084">
      <w:pPr>
        <w:rPr>
          <w:rFonts w:ascii="Calibri" w:hAnsi="Calibri"/>
          <w:sz w:val="36"/>
        </w:rPr>
      </w:pPr>
      <w:r w:rsidRPr="00E010DC">
        <w:rPr>
          <w:rFonts w:ascii="Calibri" w:hAnsi="Calibri"/>
          <w:b/>
          <w:bCs/>
          <w:sz w:val="36"/>
          <w:lang w:val="da-DK"/>
        </w:rPr>
        <w:t>Nationalmuseets</w:t>
      </w:r>
      <w:r>
        <w:rPr>
          <w:rFonts w:ascii="Calibri" w:hAnsi="Calibri"/>
          <w:b/>
          <w:bCs/>
          <w:sz w:val="36"/>
          <w:lang w:val="da-DK"/>
        </w:rPr>
        <w:t xml:space="preserve"> </w:t>
      </w:r>
      <w:bookmarkStart w:id="1" w:name="_Toc40667129"/>
      <w:r w:rsidR="008D1C5A">
        <w:rPr>
          <w:rFonts w:ascii="Calibri" w:hAnsi="Calibri"/>
          <w:b/>
          <w:bCs/>
          <w:sz w:val="36"/>
          <w:lang w:val="da-DK"/>
        </w:rPr>
        <w:t>udlånsbetingelser</w:t>
      </w:r>
      <w:bookmarkEnd w:id="1"/>
    </w:p>
    <w:bookmarkEnd w:id="0"/>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rPr>
          <w:rFonts w:ascii="Calibri" w:hAnsi="Calibri"/>
          <w:b/>
          <w:bCs/>
          <w:lang w:val="da-DK"/>
        </w:rPr>
      </w:pPr>
    </w:p>
    <w:p w:rsidR="006A5084" w:rsidRPr="00E010DC" w:rsidRDefault="006A5084" w:rsidP="006A5084">
      <w:pPr>
        <w:tabs>
          <w:tab w:val="left" w:pos="360"/>
        </w:tabs>
        <w:spacing w:after="120"/>
        <w:rPr>
          <w:rFonts w:ascii="Calibri" w:hAnsi="Calibri"/>
          <w:b/>
          <w:bCs/>
          <w:lang w:val="da-DK"/>
        </w:rPr>
      </w:pPr>
      <w:r w:rsidRPr="00E010DC">
        <w:rPr>
          <w:rFonts w:ascii="Calibri" w:hAnsi="Calibri"/>
          <w:b/>
          <w:bCs/>
          <w:lang w:val="da-DK"/>
        </w:rPr>
        <w:lastRenderedPageBreak/>
        <w:t>1.</w:t>
      </w:r>
      <w:r w:rsidRPr="00E010DC">
        <w:rPr>
          <w:rFonts w:ascii="Calibri" w:hAnsi="Calibri"/>
          <w:b/>
          <w:bCs/>
          <w:lang w:val="da-DK"/>
        </w:rPr>
        <w:tab/>
        <w:t>Forudsætninger</w:t>
      </w:r>
    </w:p>
    <w:p w:rsidR="006A5084" w:rsidRPr="00E010DC" w:rsidRDefault="006A5084" w:rsidP="006A5084">
      <w:pPr>
        <w:rPr>
          <w:rFonts w:ascii="Calibri" w:hAnsi="Calibri"/>
          <w:lang w:val="da-DK"/>
        </w:rPr>
      </w:pPr>
      <w:r w:rsidRPr="00E010DC">
        <w:rPr>
          <w:rFonts w:ascii="Calibri" w:hAnsi="Calibri"/>
          <w:lang w:val="da-DK"/>
        </w:rPr>
        <w:t>Realitetsbehandling af låneansøgninger forudsætter, at ansøgeren skriftligt har accepteret de generelle betingelser i nærværende dokument ”Nationalmuseets betingelser vedrørende udlån”.</w:t>
      </w:r>
    </w:p>
    <w:p w:rsidR="006A5084" w:rsidRPr="006A5084" w:rsidRDefault="006A5084" w:rsidP="006A5084">
      <w:pPr>
        <w:pStyle w:val="Brdtekstindrykning"/>
        <w:ind w:left="0"/>
        <w:rPr>
          <w:rFonts w:ascii="Calibri" w:hAnsi="Calibri"/>
          <w:lang w:val="da-DK"/>
        </w:rPr>
      </w:pPr>
    </w:p>
    <w:p w:rsidR="006A5084" w:rsidRPr="00E010DC" w:rsidRDefault="006A5084" w:rsidP="006A5084">
      <w:pPr>
        <w:tabs>
          <w:tab w:val="left" w:pos="360"/>
        </w:tabs>
        <w:spacing w:after="120"/>
        <w:rPr>
          <w:rFonts w:ascii="Calibri" w:hAnsi="Calibri"/>
          <w:lang w:val="da-DK"/>
        </w:rPr>
      </w:pPr>
      <w:bookmarkStart w:id="2" w:name="_Toc40667132"/>
      <w:r w:rsidRPr="00E010DC">
        <w:rPr>
          <w:rFonts w:ascii="Calibri" w:hAnsi="Calibri"/>
          <w:b/>
          <w:bCs/>
          <w:lang w:val="da-DK"/>
        </w:rPr>
        <w:t>2.</w:t>
      </w:r>
      <w:r w:rsidRPr="00E010DC">
        <w:rPr>
          <w:rFonts w:ascii="Calibri" w:hAnsi="Calibri"/>
          <w:b/>
          <w:bCs/>
          <w:lang w:val="da-DK"/>
        </w:rPr>
        <w:tab/>
        <w:t>Udlånskontrakt</w:t>
      </w:r>
      <w:bookmarkEnd w:id="2"/>
    </w:p>
    <w:p w:rsidR="006A5084" w:rsidRPr="00E010DC" w:rsidRDefault="006A5084" w:rsidP="006A5084">
      <w:pPr>
        <w:rPr>
          <w:rFonts w:ascii="Calibri" w:hAnsi="Calibri"/>
          <w:lang w:val="da-DK"/>
        </w:rPr>
      </w:pPr>
      <w:r w:rsidRPr="00E010DC">
        <w:rPr>
          <w:rFonts w:ascii="Calibri" w:hAnsi="Calibri"/>
          <w:lang w:val="da-DK"/>
        </w:rPr>
        <w:t>Nationalmuseet udfærdiger en opgørelse over de specifikke krav og økonomiske forhold, som indgår i udlånskontrakten.</w:t>
      </w:r>
    </w:p>
    <w:p w:rsidR="006A5084" w:rsidRPr="00E010DC" w:rsidRDefault="006A5084" w:rsidP="006A5084">
      <w:pPr>
        <w:rPr>
          <w:rFonts w:ascii="Calibri" w:hAnsi="Calibri"/>
          <w:lang w:val="da-DK"/>
        </w:rPr>
      </w:pPr>
    </w:p>
    <w:p w:rsidR="006A5084" w:rsidRPr="00E010DC" w:rsidRDefault="006A5084" w:rsidP="006A5084">
      <w:pPr>
        <w:rPr>
          <w:rFonts w:ascii="Calibri" w:hAnsi="Calibri"/>
          <w:lang w:val="da-DK"/>
        </w:rPr>
      </w:pPr>
      <w:r w:rsidRPr="00E010DC">
        <w:rPr>
          <w:rFonts w:ascii="Calibri" w:hAnsi="Calibri"/>
          <w:lang w:val="da-DK"/>
        </w:rPr>
        <w:t>Kontrakten skal i god tid være underskrevet af Låner.</w:t>
      </w:r>
    </w:p>
    <w:p w:rsidR="006A5084" w:rsidRPr="00E010DC" w:rsidRDefault="006A5084" w:rsidP="006A5084">
      <w:pPr>
        <w:pStyle w:val="Sidehoved"/>
        <w:rPr>
          <w:rFonts w:ascii="Calibri" w:hAnsi="Calibri"/>
          <w:lang w:val="da-DK"/>
        </w:rPr>
      </w:pPr>
    </w:p>
    <w:p w:rsidR="006A5084" w:rsidRPr="00E010DC" w:rsidRDefault="006A5084" w:rsidP="006A5084">
      <w:pPr>
        <w:rPr>
          <w:rFonts w:ascii="Calibri" w:hAnsi="Calibri"/>
          <w:lang w:val="da-DK"/>
        </w:rPr>
      </w:pPr>
      <w:r w:rsidRPr="00E010DC">
        <w:rPr>
          <w:rFonts w:ascii="Calibri" w:hAnsi="Calibri"/>
          <w:lang w:val="da-DK"/>
        </w:rPr>
        <w:t>Først når der foreligger en skriftlig accept eller kontrakten er underskrevet, kan egentlig konservering, fotografering m.m. igangsættes.</w:t>
      </w:r>
    </w:p>
    <w:p w:rsidR="006A5084" w:rsidRPr="00E010DC" w:rsidRDefault="006A5084" w:rsidP="006A5084">
      <w:pPr>
        <w:pStyle w:val="Sidehoved"/>
        <w:rPr>
          <w:rFonts w:ascii="Calibri" w:hAnsi="Calibri"/>
          <w:lang w:val="da-DK"/>
        </w:rPr>
      </w:pPr>
    </w:p>
    <w:p w:rsidR="006A5084" w:rsidRPr="00E010DC" w:rsidRDefault="006A5084" w:rsidP="006A5084">
      <w:pPr>
        <w:tabs>
          <w:tab w:val="left" w:pos="360"/>
        </w:tabs>
        <w:spacing w:after="120"/>
        <w:rPr>
          <w:rFonts w:ascii="Calibri" w:hAnsi="Calibri"/>
          <w:lang w:val="da-DK"/>
        </w:rPr>
      </w:pPr>
      <w:bookmarkStart w:id="3" w:name="_Toc40667133"/>
      <w:r w:rsidRPr="00E010DC">
        <w:rPr>
          <w:rFonts w:ascii="Calibri" w:hAnsi="Calibri"/>
          <w:b/>
          <w:bCs/>
          <w:lang w:val="da-DK"/>
        </w:rPr>
        <w:t>3.</w:t>
      </w:r>
      <w:r w:rsidRPr="00E010DC">
        <w:rPr>
          <w:rFonts w:ascii="Calibri" w:hAnsi="Calibri"/>
          <w:b/>
          <w:bCs/>
          <w:lang w:val="da-DK"/>
        </w:rPr>
        <w:tab/>
        <w:t>Forsikring</w:t>
      </w:r>
      <w:bookmarkEnd w:id="3"/>
    </w:p>
    <w:p w:rsidR="006A5084" w:rsidRDefault="006A5084" w:rsidP="00902766">
      <w:pPr>
        <w:numPr>
          <w:ilvl w:val="0"/>
          <w:numId w:val="14"/>
        </w:numPr>
        <w:spacing w:after="120"/>
        <w:rPr>
          <w:rFonts w:ascii="Calibri" w:hAnsi="Calibri"/>
          <w:lang w:val="da-DK"/>
        </w:rPr>
      </w:pPr>
      <w:r w:rsidRPr="006A5084">
        <w:rPr>
          <w:rFonts w:ascii="Calibri" w:hAnsi="Calibri"/>
          <w:lang w:val="da-DK"/>
        </w:rPr>
        <w:t xml:space="preserve">Alle genstande skal </w:t>
      </w:r>
      <w:r w:rsidRPr="006A5084">
        <w:rPr>
          <w:rFonts w:ascii="Calibri" w:hAnsi="Calibri"/>
          <w:bCs/>
          <w:lang w:val="da-DK"/>
        </w:rPr>
        <w:t>enten</w:t>
      </w:r>
      <w:r w:rsidRPr="006A5084">
        <w:rPr>
          <w:rFonts w:ascii="Calibri" w:hAnsi="Calibri"/>
          <w:b/>
          <w:lang w:val="da-DK"/>
        </w:rPr>
        <w:t xml:space="preserve"> </w:t>
      </w:r>
      <w:r w:rsidRPr="006A5084">
        <w:rPr>
          <w:rFonts w:ascii="Calibri" w:hAnsi="Calibri"/>
          <w:lang w:val="da-DK"/>
        </w:rPr>
        <w:t xml:space="preserve">være dækket af en national skadesdækning </w:t>
      </w:r>
      <w:r w:rsidRPr="006A5084">
        <w:rPr>
          <w:rFonts w:ascii="Calibri" w:hAnsi="Calibri"/>
          <w:bCs/>
          <w:lang w:val="da-DK"/>
        </w:rPr>
        <w:t>eller af</w:t>
      </w:r>
      <w:r w:rsidRPr="006A5084">
        <w:rPr>
          <w:rFonts w:ascii="Calibri" w:hAnsi="Calibri"/>
          <w:b/>
          <w:lang w:val="da-DK"/>
        </w:rPr>
        <w:t xml:space="preserve"> </w:t>
      </w:r>
      <w:r w:rsidRPr="006A5084">
        <w:rPr>
          <w:rFonts w:ascii="Calibri" w:hAnsi="Calibri"/>
          <w:bCs/>
          <w:lang w:val="da-DK"/>
        </w:rPr>
        <w:t xml:space="preserve">anden </w:t>
      </w:r>
      <w:r w:rsidRPr="006A5084">
        <w:rPr>
          <w:rFonts w:ascii="Calibri" w:hAnsi="Calibri"/>
          <w:lang w:val="da-DK"/>
        </w:rPr>
        <w:t xml:space="preserve">forsikring tegnet af Låner hos et forsikringsselskab, som Nationalmuseet accepterer. </w:t>
      </w:r>
    </w:p>
    <w:p w:rsidR="006A5084" w:rsidRPr="006A5084" w:rsidRDefault="006A5084" w:rsidP="00902766">
      <w:pPr>
        <w:numPr>
          <w:ilvl w:val="0"/>
          <w:numId w:val="14"/>
        </w:numPr>
        <w:spacing w:after="120"/>
        <w:rPr>
          <w:rFonts w:ascii="Calibri" w:hAnsi="Calibri"/>
          <w:lang w:val="da-DK"/>
        </w:rPr>
      </w:pPr>
      <w:r w:rsidRPr="006A5084">
        <w:rPr>
          <w:rFonts w:ascii="Calibri" w:hAnsi="Calibri"/>
          <w:spacing w:val="-3"/>
          <w:lang w:val="da-DK"/>
        </w:rPr>
        <w:t xml:space="preserve">Som grundlag for forsikringen værdisættes hver udlånt genstand. </w:t>
      </w:r>
      <w:r w:rsidRPr="006A5084">
        <w:rPr>
          <w:rFonts w:ascii="Calibri" w:hAnsi="Calibri"/>
          <w:lang w:val="da-DK"/>
        </w:rPr>
        <w:t>Genstandenes forsikringsværdi kan kun fastsættes af Nationalmuseet og kan ikke</w:t>
      </w:r>
      <w:r w:rsidRPr="006A5084">
        <w:rPr>
          <w:rFonts w:ascii="Calibri" w:hAnsi="Calibri"/>
          <w:b/>
          <w:lang w:val="da-DK"/>
        </w:rPr>
        <w:t xml:space="preserve"> </w:t>
      </w:r>
      <w:r w:rsidRPr="006A5084">
        <w:rPr>
          <w:rFonts w:ascii="Calibri" w:hAnsi="Calibri"/>
          <w:lang w:val="da-DK"/>
        </w:rPr>
        <w:t xml:space="preserve">ændres af andre end Nationalmuseet. </w:t>
      </w:r>
    </w:p>
    <w:p w:rsidR="006A5084" w:rsidRPr="006A5084" w:rsidRDefault="006A5084" w:rsidP="001F23DF">
      <w:pPr>
        <w:numPr>
          <w:ilvl w:val="0"/>
          <w:numId w:val="14"/>
        </w:numPr>
        <w:spacing w:after="120"/>
        <w:rPr>
          <w:rFonts w:ascii="Calibri" w:hAnsi="Calibri"/>
          <w:lang w:val="da-DK"/>
        </w:rPr>
      </w:pPr>
      <w:r w:rsidRPr="006A5084">
        <w:rPr>
          <w:rFonts w:ascii="Calibri" w:hAnsi="Calibri"/>
          <w:lang w:val="da-DK"/>
        </w:rPr>
        <w:t>En kopi af forsikringscertifikatet skal modtages af Nationalmuseet, FSB Samlinger. Forsikringscertifikatet indgår som bilag til udlånskontrakten.</w:t>
      </w:r>
    </w:p>
    <w:p w:rsidR="006A5084" w:rsidRPr="00E010DC" w:rsidRDefault="006A5084" w:rsidP="006A5084">
      <w:pPr>
        <w:numPr>
          <w:ilvl w:val="0"/>
          <w:numId w:val="14"/>
        </w:numPr>
        <w:spacing w:after="120"/>
        <w:rPr>
          <w:rFonts w:ascii="Calibri" w:hAnsi="Calibri"/>
          <w:lang w:val="da-DK"/>
        </w:rPr>
      </w:pPr>
      <w:r w:rsidRPr="00E010DC">
        <w:rPr>
          <w:rFonts w:ascii="Calibri" w:hAnsi="Calibri"/>
          <w:lang w:val="da-DK"/>
        </w:rPr>
        <w:t xml:space="preserve">Forsikringen </w:t>
      </w:r>
      <w:r w:rsidRPr="00E010DC">
        <w:rPr>
          <w:rFonts w:ascii="Calibri" w:hAnsi="Calibri"/>
          <w:spacing w:val="-3"/>
          <w:lang w:val="da-DK"/>
        </w:rPr>
        <w:t>tegnes</w:t>
      </w:r>
      <w:r w:rsidRPr="00E010DC">
        <w:rPr>
          <w:rFonts w:ascii="Calibri" w:hAnsi="Calibri"/>
          <w:lang w:val="da-DK"/>
        </w:rPr>
        <w:t xml:space="preserve"> som </w:t>
      </w:r>
      <w:r w:rsidRPr="00E010DC">
        <w:rPr>
          <w:rFonts w:ascii="Calibri" w:hAnsi="Calibri"/>
          <w:spacing w:val="-3"/>
          <w:lang w:val="da-DK"/>
        </w:rPr>
        <w:t xml:space="preserve">'all </w:t>
      </w:r>
      <w:proofErr w:type="spellStart"/>
      <w:r w:rsidRPr="00E010DC">
        <w:rPr>
          <w:rFonts w:ascii="Calibri" w:hAnsi="Calibri"/>
          <w:spacing w:val="-3"/>
          <w:lang w:val="da-DK"/>
        </w:rPr>
        <w:t>risk</w:t>
      </w:r>
      <w:proofErr w:type="spellEnd"/>
      <w:r w:rsidRPr="00E010DC">
        <w:rPr>
          <w:rFonts w:ascii="Calibri" w:hAnsi="Calibri"/>
          <w:spacing w:val="-3"/>
          <w:lang w:val="da-DK"/>
        </w:rPr>
        <w:t>'- og ’søm til søm’- police og skal gælde under såvel transporter som på udstillingsstedet.</w:t>
      </w:r>
    </w:p>
    <w:p w:rsidR="006A5084" w:rsidRPr="006A5084" w:rsidRDefault="006A5084" w:rsidP="006A5084">
      <w:pPr>
        <w:numPr>
          <w:ilvl w:val="0"/>
          <w:numId w:val="14"/>
        </w:numPr>
        <w:rPr>
          <w:rFonts w:ascii="Calibri" w:hAnsi="Calibri"/>
          <w:lang w:val="da-DK"/>
        </w:rPr>
      </w:pPr>
      <w:r w:rsidRPr="00E010DC">
        <w:rPr>
          <w:rFonts w:ascii="Calibri" w:hAnsi="Calibri"/>
          <w:spacing w:val="-3"/>
          <w:lang w:val="da-DK"/>
        </w:rPr>
        <w:t xml:space="preserve">Forsikringspolicen skal som minimum opfylde Nationalmuseets generelle forsikringsklausuler (bilag 1). </w:t>
      </w:r>
    </w:p>
    <w:p w:rsidR="00733283" w:rsidRDefault="00733283" w:rsidP="006A5084">
      <w:pPr>
        <w:ind w:left="624"/>
        <w:rPr>
          <w:rFonts w:ascii="Calibri" w:hAnsi="Calibri"/>
          <w:spacing w:val="-3"/>
          <w:lang w:val="da-DK"/>
        </w:rPr>
      </w:pPr>
    </w:p>
    <w:p w:rsidR="006A5084" w:rsidRDefault="006A5084" w:rsidP="006A5084">
      <w:pPr>
        <w:ind w:left="624"/>
        <w:rPr>
          <w:rFonts w:ascii="Calibri" w:hAnsi="Calibri"/>
          <w:spacing w:val="-3"/>
          <w:lang w:val="da-DK"/>
        </w:rPr>
      </w:pPr>
      <w:r w:rsidRPr="00E010DC">
        <w:rPr>
          <w:rFonts w:ascii="Calibri" w:hAnsi="Calibri"/>
          <w:spacing w:val="-3"/>
          <w:lang w:val="da-DK"/>
        </w:rPr>
        <w:t>Forsikringspolicen skal således indeholde museumsklausulen, der siger, at genstandene forbliver Nationalmuseets ejendom, uanset skadens art og omfang og erstatningens størrelse.</w:t>
      </w:r>
    </w:p>
    <w:p w:rsidR="006A5084" w:rsidRPr="00E010DC" w:rsidRDefault="006A5084" w:rsidP="006A5084">
      <w:pPr>
        <w:ind w:left="624"/>
        <w:rPr>
          <w:rFonts w:ascii="Calibri" w:hAnsi="Calibri"/>
          <w:lang w:val="da-DK"/>
        </w:rPr>
      </w:pPr>
    </w:p>
    <w:p w:rsidR="006A5084" w:rsidRPr="00E010DC" w:rsidRDefault="006A5084" w:rsidP="006A5084">
      <w:pPr>
        <w:numPr>
          <w:ilvl w:val="0"/>
          <w:numId w:val="14"/>
        </w:numPr>
        <w:spacing w:after="120"/>
        <w:rPr>
          <w:rFonts w:ascii="Calibri" w:hAnsi="Calibri"/>
          <w:lang w:val="da-DK"/>
        </w:rPr>
      </w:pPr>
      <w:r w:rsidRPr="006A5084">
        <w:rPr>
          <w:rFonts w:ascii="Calibri" w:hAnsi="Calibri"/>
          <w:spacing w:val="-3"/>
          <w:lang w:val="da-DK"/>
        </w:rPr>
        <w:t xml:space="preserve">Nationalmuseet kan </w:t>
      </w:r>
      <w:r w:rsidRPr="00E010DC">
        <w:rPr>
          <w:rFonts w:ascii="Calibri" w:hAnsi="Calibri"/>
          <w:spacing w:val="-3"/>
          <w:lang w:val="da-DK"/>
        </w:rPr>
        <w:t xml:space="preserve">rekvirere juridisk rådgivning hos Kammeradvokaten.  Juridisk bistand betales af Låneren. </w:t>
      </w:r>
    </w:p>
    <w:p w:rsidR="006A5084" w:rsidRPr="00E010DC" w:rsidRDefault="006A5084" w:rsidP="006A5084">
      <w:pPr>
        <w:rPr>
          <w:rFonts w:ascii="Calibri" w:hAnsi="Calibri"/>
          <w:lang w:val="da-DK"/>
        </w:rPr>
      </w:pPr>
    </w:p>
    <w:p w:rsidR="006A5084" w:rsidRDefault="006A5084" w:rsidP="006A5084">
      <w:pPr>
        <w:tabs>
          <w:tab w:val="left" w:pos="360"/>
        </w:tabs>
        <w:spacing w:after="120"/>
        <w:rPr>
          <w:rFonts w:ascii="Calibri" w:hAnsi="Calibri"/>
          <w:b/>
          <w:bCs/>
          <w:lang w:val="da-DK"/>
        </w:rPr>
      </w:pPr>
      <w:bookmarkStart w:id="4" w:name="_Toc40667134"/>
      <w:r>
        <w:rPr>
          <w:rFonts w:ascii="Calibri" w:hAnsi="Calibri"/>
          <w:b/>
          <w:bCs/>
          <w:lang w:val="da-DK"/>
        </w:rPr>
        <w:br w:type="page"/>
      </w:r>
      <w:r w:rsidRPr="00E010DC">
        <w:rPr>
          <w:rFonts w:ascii="Calibri" w:hAnsi="Calibri"/>
          <w:b/>
          <w:bCs/>
          <w:lang w:val="da-DK"/>
        </w:rPr>
        <w:lastRenderedPageBreak/>
        <w:t>4.</w:t>
      </w:r>
      <w:r w:rsidRPr="00E010DC">
        <w:rPr>
          <w:rFonts w:ascii="Calibri" w:hAnsi="Calibri"/>
          <w:b/>
          <w:bCs/>
          <w:lang w:val="da-DK"/>
        </w:rPr>
        <w:tab/>
        <w:t>Dokumentation</w:t>
      </w:r>
      <w:bookmarkEnd w:id="4"/>
    </w:p>
    <w:p w:rsidR="000E72D1" w:rsidRPr="00733283" w:rsidRDefault="006A5084" w:rsidP="00733283">
      <w:pPr>
        <w:pStyle w:val="Listeafsnit"/>
        <w:numPr>
          <w:ilvl w:val="0"/>
          <w:numId w:val="23"/>
        </w:numPr>
        <w:tabs>
          <w:tab w:val="left" w:pos="360"/>
        </w:tabs>
        <w:spacing w:after="120"/>
        <w:jc w:val="both"/>
        <w:rPr>
          <w:rFonts w:ascii="Calibri" w:hAnsi="Calibri"/>
          <w:bCs/>
          <w:lang w:val="da-DK"/>
        </w:rPr>
      </w:pPr>
      <w:r w:rsidRPr="00733283">
        <w:rPr>
          <w:rFonts w:ascii="Calibri" w:hAnsi="Calibri"/>
          <w:bCs/>
          <w:lang w:val="da-DK"/>
        </w:rPr>
        <w:t xml:space="preserve">Nationalmuseet udfører </w:t>
      </w:r>
      <w:r w:rsidR="00733283" w:rsidRPr="00733283">
        <w:rPr>
          <w:rFonts w:ascii="Calibri" w:hAnsi="Calibri"/>
          <w:bCs/>
          <w:lang w:val="da-DK"/>
        </w:rPr>
        <w:t xml:space="preserve">som hovedregel </w:t>
      </w:r>
      <w:r w:rsidRPr="00733283">
        <w:rPr>
          <w:rFonts w:ascii="Calibri" w:hAnsi="Calibri"/>
          <w:bCs/>
          <w:lang w:val="da-DK"/>
        </w:rPr>
        <w:t>en opdateret fotografering af</w:t>
      </w:r>
      <w:r w:rsidR="00733283" w:rsidRPr="00733283">
        <w:rPr>
          <w:rFonts w:ascii="Calibri" w:hAnsi="Calibri"/>
          <w:bCs/>
          <w:lang w:val="da-DK"/>
        </w:rPr>
        <w:t xml:space="preserve"> alle genstande der udlånes                       </w:t>
      </w:r>
    </w:p>
    <w:p w:rsidR="00733283" w:rsidRDefault="00733283" w:rsidP="00733283">
      <w:pPr>
        <w:tabs>
          <w:tab w:val="left" w:pos="360"/>
        </w:tabs>
        <w:spacing w:after="120"/>
        <w:jc w:val="both"/>
        <w:rPr>
          <w:rFonts w:ascii="Calibri" w:hAnsi="Calibri"/>
          <w:lang w:val="da-DK"/>
        </w:rPr>
      </w:pPr>
    </w:p>
    <w:p w:rsidR="006A5084" w:rsidRPr="00E010DC" w:rsidRDefault="006A5084" w:rsidP="006A5084">
      <w:pPr>
        <w:tabs>
          <w:tab w:val="left" w:pos="360"/>
        </w:tabs>
        <w:spacing w:after="120"/>
        <w:rPr>
          <w:rFonts w:ascii="Calibri" w:hAnsi="Calibri"/>
          <w:lang w:val="da-DK"/>
        </w:rPr>
      </w:pPr>
      <w:bookmarkStart w:id="5" w:name="_Toc40667135"/>
      <w:r w:rsidRPr="00E010DC">
        <w:rPr>
          <w:rFonts w:ascii="Calibri" w:hAnsi="Calibri"/>
          <w:b/>
          <w:bCs/>
          <w:lang w:val="da-DK"/>
        </w:rPr>
        <w:t>5.</w:t>
      </w:r>
      <w:r w:rsidRPr="00E010DC">
        <w:rPr>
          <w:rFonts w:ascii="Calibri" w:hAnsi="Calibri"/>
          <w:b/>
          <w:bCs/>
          <w:lang w:val="da-DK"/>
        </w:rPr>
        <w:tab/>
        <w:t>Konservering</w:t>
      </w:r>
      <w:bookmarkEnd w:id="5"/>
    </w:p>
    <w:p w:rsidR="006A5084" w:rsidRPr="00E010DC" w:rsidRDefault="006A5084" w:rsidP="006A5084">
      <w:pPr>
        <w:numPr>
          <w:ilvl w:val="0"/>
          <w:numId w:val="16"/>
        </w:numPr>
        <w:spacing w:after="120"/>
        <w:rPr>
          <w:rFonts w:ascii="Calibri" w:hAnsi="Calibri"/>
          <w:lang w:val="da-DK"/>
        </w:rPr>
      </w:pPr>
      <w:r w:rsidRPr="00E010DC">
        <w:rPr>
          <w:rFonts w:ascii="Calibri" w:hAnsi="Calibri"/>
          <w:lang w:val="da-DK"/>
        </w:rPr>
        <w:t>Nationalmuseet udlåner kun genstande i tilfredsstillende konserveringsmæssig stand.</w:t>
      </w:r>
    </w:p>
    <w:p w:rsidR="006A5084" w:rsidRPr="00E010DC" w:rsidRDefault="006A5084" w:rsidP="006A5084">
      <w:pPr>
        <w:numPr>
          <w:ilvl w:val="0"/>
          <w:numId w:val="16"/>
        </w:numPr>
        <w:rPr>
          <w:rFonts w:ascii="Calibri" w:hAnsi="Calibri"/>
          <w:b/>
          <w:bCs/>
          <w:lang w:val="da-DK"/>
        </w:rPr>
      </w:pPr>
      <w:r w:rsidRPr="00E010DC">
        <w:rPr>
          <w:rFonts w:ascii="Calibri" w:hAnsi="Calibri"/>
          <w:lang w:val="da-DK"/>
        </w:rPr>
        <w:t>I tilfælde af skade på genstande, skal Nationalmuseet straks kontaktes</w:t>
      </w:r>
      <w:r w:rsidR="00AC0247">
        <w:rPr>
          <w:rFonts w:ascii="Calibri" w:hAnsi="Calibri"/>
          <w:lang w:val="da-DK"/>
        </w:rPr>
        <w:t xml:space="preserve"> og altid inden for 24 timer</w:t>
      </w:r>
      <w:r w:rsidRPr="00E010DC">
        <w:rPr>
          <w:rFonts w:ascii="Calibri" w:hAnsi="Calibri"/>
          <w:lang w:val="da-DK"/>
        </w:rPr>
        <w:t>. Låner må ikke igangsætte konserverings</w:t>
      </w:r>
      <w:bookmarkStart w:id="6" w:name="_Toc40667136"/>
      <w:r w:rsidRPr="00E010DC">
        <w:rPr>
          <w:rFonts w:ascii="Calibri" w:hAnsi="Calibri"/>
          <w:lang w:val="da-DK"/>
        </w:rPr>
        <w:t xml:space="preserve">arbejde på de lånte genstande. </w:t>
      </w:r>
    </w:p>
    <w:p w:rsidR="006A5084" w:rsidRPr="00E010DC" w:rsidRDefault="006A5084" w:rsidP="006A5084">
      <w:pPr>
        <w:tabs>
          <w:tab w:val="left" w:pos="360"/>
        </w:tabs>
        <w:spacing w:after="120"/>
        <w:rPr>
          <w:rFonts w:ascii="Calibri" w:hAnsi="Calibri"/>
          <w:b/>
          <w:bCs/>
          <w:lang w:val="da-DK"/>
        </w:rPr>
      </w:pPr>
    </w:p>
    <w:p w:rsidR="006A5084" w:rsidRPr="00E010DC" w:rsidRDefault="006A5084" w:rsidP="006A5084">
      <w:pPr>
        <w:tabs>
          <w:tab w:val="left" w:pos="360"/>
        </w:tabs>
        <w:spacing w:after="120"/>
        <w:rPr>
          <w:rFonts w:ascii="Calibri" w:hAnsi="Calibri"/>
          <w:lang w:val="da-DK"/>
        </w:rPr>
      </w:pPr>
      <w:r w:rsidRPr="00E010DC">
        <w:rPr>
          <w:rFonts w:ascii="Calibri" w:hAnsi="Calibri"/>
          <w:b/>
          <w:bCs/>
          <w:lang w:val="da-DK"/>
        </w:rPr>
        <w:t>6.</w:t>
      </w:r>
      <w:r w:rsidRPr="00E010DC">
        <w:rPr>
          <w:rFonts w:ascii="Calibri" w:hAnsi="Calibri"/>
          <w:b/>
          <w:bCs/>
          <w:lang w:val="da-DK"/>
        </w:rPr>
        <w:tab/>
        <w:t>Sikringsbetingelser</w:t>
      </w:r>
      <w:bookmarkEnd w:id="6"/>
    </w:p>
    <w:p w:rsidR="006A5084" w:rsidRPr="006A5084" w:rsidRDefault="006A5084" w:rsidP="00AB29B7">
      <w:pPr>
        <w:numPr>
          <w:ilvl w:val="0"/>
          <w:numId w:val="17"/>
        </w:numPr>
        <w:spacing w:after="120"/>
        <w:rPr>
          <w:rFonts w:ascii="Calibri" w:hAnsi="Calibri"/>
          <w:lang w:val="da-DK"/>
        </w:rPr>
      </w:pPr>
      <w:r w:rsidRPr="006A5084">
        <w:rPr>
          <w:rFonts w:ascii="Calibri" w:hAnsi="Calibri"/>
          <w:lang w:val="da-DK"/>
        </w:rPr>
        <w:t xml:space="preserve">Låner skal redegøre for sikringsforholdene på udpaknings- og udstillingsstedet, ved at udfylde en facilitetsrapport. </w:t>
      </w:r>
    </w:p>
    <w:p w:rsidR="006A5084" w:rsidRPr="006A5084" w:rsidRDefault="006A5084" w:rsidP="00AB29B7">
      <w:pPr>
        <w:numPr>
          <w:ilvl w:val="0"/>
          <w:numId w:val="17"/>
        </w:numPr>
        <w:spacing w:after="120"/>
        <w:rPr>
          <w:rFonts w:ascii="Calibri" w:hAnsi="Calibri"/>
          <w:lang w:val="da-DK"/>
        </w:rPr>
      </w:pPr>
      <w:r w:rsidRPr="006A5084">
        <w:rPr>
          <w:rFonts w:ascii="Calibri" w:hAnsi="Calibri"/>
          <w:lang w:val="da-DK"/>
        </w:rPr>
        <w:t xml:space="preserve">Nationalmuseet kan i særlige tilfælde lade Nationalmuseets sikringschef undersøge sikringsforholdene på udpaknings- og udstillingsstedet. Udgifter forbundet med et sådant besøg afholdes af Låner. </w:t>
      </w:r>
    </w:p>
    <w:p w:rsidR="006A5084" w:rsidRPr="00E010DC" w:rsidRDefault="006A5084" w:rsidP="006A5084">
      <w:pPr>
        <w:numPr>
          <w:ilvl w:val="0"/>
          <w:numId w:val="17"/>
        </w:numPr>
        <w:spacing w:after="120"/>
        <w:rPr>
          <w:rFonts w:ascii="Calibri" w:hAnsi="Calibri"/>
          <w:lang w:val="da-DK"/>
        </w:rPr>
      </w:pPr>
      <w:r w:rsidRPr="00E010DC">
        <w:rPr>
          <w:rFonts w:ascii="Calibri" w:hAnsi="Calibri"/>
          <w:lang w:val="da-DK"/>
        </w:rPr>
        <w:t>Udstillingsstedet skal i enhver henseende være sikret</w:t>
      </w:r>
      <w:r w:rsidR="00D52F1A">
        <w:rPr>
          <w:rFonts w:ascii="Calibri" w:hAnsi="Calibri"/>
          <w:lang w:val="da-DK"/>
        </w:rPr>
        <w:t xml:space="preserve"> mod brand og tyveri</w:t>
      </w:r>
      <w:r w:rsidRPr="00E010DC">
        <w:rPr>
          <w:rFonts w:ascii="Calibri" w:hAnsi="Calibri"/>
          <w:lang w:val="da-DK"/>
        </w:rPr>
        <w:t xml:space="preserve"> og udstillingen skal være sikringsovervåget døgnet rundt.</w:t>
      </w:r>
    </w:p>
    <w:p w:rsidR="006A5084" w:rsidRDefault="006A5084" w:rsidP="006A5084">
      <w:pPr>
        <w:numPr>
          <w:ilvl w:val="0"/>
          <w:numId w:val="17"/>
        </w:numPr>
        <w:spacing w:after="120"/>
        <w:rPr>
          <w:rFonts w:ascii="Calibri" w:hAnsi="Calibri"/>
          <w:lang w:val="da-DK"/>
        </w:rPr>
      </w:pPr>
      <w:r w:rsidRPr="00E010DC">
        <w:rPr>
          <w:rFonts w:ascii="Calibri" w:hAnsi="Calibri"/>
          <w:lang w:val="da-DK"/>
        </w:rPr>
        <w:t xml:space="preserve">Nationalmuseets genstande skal som hovedregel udstilles i montrer med alarm.      </w:t>
      </w:r>
    </w:p>
    <w:p w:rsidR="006A5084" w:rsidRPr="00E010DC" w:rsidRDefault="006A5084" w:rsidP="006A5084">
      <w:pPr>
        <w:spacing w:after="120"/>
        <w:ind w:left="624"/>
        <w:rPr>
          <w:rFonts w:ascii="Calibri" w:hAnsi="Calibri"/>
          <w:lang w:val="da-DK"/>
        </w:rPr>
      </w:pPr>
      <w:r w:rsidRPr="00E010DC">
        <w:rPr>
          <w:rFonts w:ascii="Calibri" w:hAnsi="Calibri"/>
          <w:lang w:val="da-DK"/>
        </w:rPr>
        <w:t>I særlige tilfælde kan det tillades, at genstande udstilles uden for montre. I så tilfælde skal genstandene så vidt muligt udstilles således, at publikum ikke kan berøre dem. Metoder til sikring af dette aftales for hver enkelt genstand.</w:t>
      </w:r>
    </w:p>
    <w:p w:rsidR="006A5084" w:rsidRDefault="006A5084" w:rsidP="00E7386C">
      <w:pPr>
        <w:numPr>
          <w:ilvl w:val="0"/>
          <w:numId w:val="17"/>
        </w:numPr>
        <w:spacing w:after="120"/>
        <w:rPr>
          <w:rFonts w:ascii="Calibri" w:hAnsi="Calibri"/>
          <w:lang w:val="da-DK"/>
        </w:rPr>
      </w:pPr>
      <w:r w:rsidRPr="006A5084">
        <w:rPr>
          <w:rFonts w:ascii="Calibri" w:hAnsi="Calibri"/>
          <w:lang w:val="da-DK"/>
        </w:rPr>
        <w:t xml:space="preserve">Udstillingsmontrernes konstruktion og sikringsspecifikation skal godkendes af Nationalmuseet. </w:t>
      </w:r>
    </w:p>
    <w:p w:rsidR="006A5084" w:rsidRPr="006A5084" w:rsidRDefault="006A5084" w:rsidP="00E7386C">
      <w:pPr>
        <w:numPr>
          <w:ilvl w:val="0"/>
          <w:numId w:val="17"/>
        </w:numPr>
        <w:spacing w:after="120"/>
        <w:rPr>
          <w:rFonts w:ascii="Calibri" w:hAnsi="Calibri"/>
          <w:lang w:val="da-DK"/>
        </w:rPr>
      </w:pPr>
      <w:r w:rsidRPr="006A5084">
        <w:rPr>
          <w:rFonts w:ascii="Calibri" w:hAnsi="Calibri"/>
          <w:lang w:val="da-DK"/>
        </w:rPr>
        <w:t>Rumalarm skal være tilsluttet uden for åbningstid.</w:t>
      </w:r>
    </w:p>
    <w:p w:rsidR="006A5084" w:rsidRPr="00E010DC" w:rsidRDefault="006A5084" w:rsidP="006A5084">
      <w:pPr>
        <w:numPr>
          <w:ilvl w:val="0"/>
          <w:numId w:val="17"/>
        </w:numPr>
        <w:spacing w:after="120"/>
        <w:rPr>
          <w:rFonts w:ascii="Calibri" w:hAnsi="Calibri"/>
          <w:lang w:val="da-DK"/>
        </w:rPr>
      </w:pPr>
      <w:r w:rsidRPr="00E010DC">
        <w:rPr>
          <w:rFonts w:ascii="Calibri" w:hAnsi="Calibri"/>
          <w:lang w:val="da-DK"/>
        </w:rPr>
        <w:t>Såvel rumalarm som montrealarm skal være tilsluttet en politistation eller anden anerkendt sikringsvirksomhed.</w:t>
      </w:r>
    </w:p>
    <w:p w:rsidR="006A5084" w:rsidRPr="00E010DC" w:rsidRDefault="006A5084" w:rsidP="006A5084">
      <w:pPr>
        <w:numPr>
          <w:ilvl w:val="0"/>
          <w:numId w:val="17"/>
        </w:numPr>
        <w:spacing w:after="120"/>
        <w:rPr>
          <w:rFonts w:ascii="Calibri" w:hAnsi="Calibri"/>
          <w:lang w:val="da-DK"/>
        </w:rPr>
      </w:pPr>
      <w:r w:rsidRPr="00E010DC">
        <w:rPr>
          <w:rFonts w:ascii="Calibri" w:hAnsi="Calibri"/>
          <w:lang w:val="da-DK"/>
        </w:rPr>
        <w:t>I særlige tilfælde kan Nationalmuseet kræve overvågning ved permanent vagt.</w:t>
      </w:r>
    </w:p>
    <w:p w:rsidR="006A5084" w:rsidRPr="00E010DC" w:rsidRDefault="006A5084" w:rsidP="006A5084">
      <w:pPr>
        <w:numPr>
          <w:ilvl w:val="0"/>
          <w:numId w:val="17"/>
        </w:numPr>
        <w:spacing w:after="120"/>
        <w:rPr>
          <w:rFonts w:ascii="Calibri" w:hAnsi="Calibri"/>
          <w:lang w:val="da-DK"/>
        </w:rPr>
      </w:pPr>
      <w:r w:rsidRPr="00E010DC">
        <w:rPr>
          <w:rFonts w:ascii="Calibri" w:hAnsi="Calibri"/>
          <w:lang w:val="da-DK"/>
        </w:rPr>
        <w:t xml:space="preserve">Nationalmuseets repræsentanter skal have mulighed for adgang til udstillingslokalerne for vurdering af alle sikringsforhold. Nationalmuseets </w:t>
      </w:r>
      <w:r w:rsidRPr="00E010DC">
        <w:rPr>
          <w:rFonts w:ascii="Calibri" w:hAnsi="Calibri"/>
          <w:lang w:val="da-DK"/>
        </w:rPr>
        <w:lastRenderedPageBreak/>
        <w:t xml:space="preserve">repræsentanter skal ligeledes til enhver tid have adgang til inspektion af udstillingslokalerne under selve udstillingen. </w:t>
      </w:r>
    </w:p>
    <w:p w:rsidR="000E72D1" w:rsidRPr="00E010DC" w:rsidRDefault="000E72D1" w:rsidP="006A5084">
      <w:pPr>
        <w:rPr>
          <w:rFonts w:ascii="Calibri" w:hAnsi="Calibri"/>
          <w:b/>
          <w:lang w:val="da-DK"/>
        </w:rPr>
      </w:pPr>
    </w:p>
    <w:p w:rsidR="006A5084" w:rsidRPr="00E010DC" w:rsidRDefault="006A5084" w:rsidP="006A5084">
      <w:pPr>
        <w:tabs>
          <w:tab w:val="left" w:pos="360"/>
        </w:tabs>
        <w:spacing w:after="120"/>
        <w:rPr>
          <w:rFonts w:ascii="Calibri" w:hAnsi="Calibri"/>
          <w:lang w:val="da-DK"/>
        </w:rPr>
      </w:pPr>
      <w:bookmarkStart w:id="7" w:name="_Toc40667137"/>
      <w:r w:rsidRPr="00E010DC">
        <w:rPr>
          <w:rFonts w:ascii="Calibri" w:hAnsi="Calibri"/>
          <w:b/>
          <w:bCs/>
          <w:lang w:val="da-DK"/>
        </w:rPr>
        <w:t>7.</w:t>
      </w:r>
      <w:r w:rsidRPr="00E010DC">
        <w:rPr>
          <w:rFonts w:ascii="Calibri" w:hAnsi="Calibri"/>
          <w:b/>
          <w:bCs/>
          <w:lang w:val="da-DK"/>
        </w:rPr>
        <w:tab/>
        <w:t>Krav til de fysiske omgivelser</w:t>
      </w:r>
      <w:bookmarkEnd w:id="7"/>
    </w:p>
    <w:p w:rsidR="00AC0247" w:rsidRDefault="006A5084" w:rsidP="008B0710">
      <w:pPr>
        <w:numPr>
          <w:ilvl w:val="0"/>
          <w:numId w:val="18"/>
        </w:numPr>
        <w:spacing w:after="120"/>
        <w:rPr>
          <w:rFonts w:ascii="Calibri" w:hAnsi="Calibri"/>
          <w:lang w:val="da-DK"/>
        </w:rPr>
      </w:pPr>
      <w:r w:rsidRPr="00AC0247">
        <w:rPr>
          <w:rFonts w:ascii="Calibri" w:hAnsi="Calibri"/>
          <w:lang w:val="da-DK"/>
        </w:rPr>
        <w:t xml:space="preserve">Temperatur, luftfugtighed, lysniveau samt øvrige fysiske og kemiske forhold på udstillingsstedet skal være i overensstemmelse med de krav Nationalmuseet har stillet. Nationalmuseet kan kræve, at Låner med bestemte intervaller foretager kontrol af de aftalte krav til det fysiske miljø og at denne foreligger som skriftlig dokumentation (kurver over fugtmålinger etc.). </w:t>
      </w:r>
    </w:p>
    <w:p w:rsidR="006A5084" w:rsidRPr="00AC0247" w:rsidRDefault="006A5084" w:rsidP="008B0710">
      <w:pPr>
        <w:numPr>
          <w:ilvl w:val="0"/>
          <w:numId w:val="18"/>
        </w:numPr>
        <w:spacing w:after="120"/>
        <w:rPr>
          <w:rFonts w:ascii="Calibri" w:hAnsi="Calibri"/>
          <w:lang w:val="da-DK"/>
        </w:rPr>
      </w:pPr>
      <w:r w:rsidRPr="00AC0247">
        <w:rPr>
          <w:rFonts w:ascii="Calibri" w:hAnsi="Calibri"/>
          <w:lang w:val="da-DK"/>
        </w:rPr>
        <w:t>Alle anvendte materialer til montrer skal være i overensstemmelse med de krav, Nationalmuseet stiller.</w:t>
      </w:r>
    </w:p>
    <w:p w:rsidR="006A5084" w:rsidRPr="00E010DC" w:rsidRDefault="006A5084" w:rsidP="006A5084">
      <w:pPr>
        <w:numPr>
          <w:ilvl w:val="0"/>
          <w:numId w:val="18"/>
        </w:numPr>
        <w:spacing w:after="120"/>
        <w:rPr>
          <w:rFonts w:ascii="Calibri" w:hAnsi="Calibri"/>
          <w:lang w:val="da-DK"/>
        </w:rPr>
      </w:pPr>
      <w:r w:rsidRPr="00E010DC">
        <w:rPr>
          <w:rFonts w:ascii="Calibri" w:hAnsi="Calibri"/>
          <w:lang w:val="da-DK"/>
        </w:rPr>
        <w:t>Enhver montering eller understøtning af genstande udført af Låner skal være i overensstemmelse med de krav, Nationalmuseet stiller. Nationalmuseet kan eventuelt fremstille monteringsbeslag.</w:t>
      </w:r>
    </w:p>
    <w:p w:rsidR="006A5084" w:rsidRDefault="006A5084" w:rsidP="006A5084">
      <w:pPr>
        <w:numPr>
          <w:ilvl w:val="0"/>
          <w:numId w:val="18"/>
        </w:numPr>
        <w:spacing w:after="120"/>
        <w:rPr>
          <w:rFonts w:ascii="Calibri" w:hAnsi="Calibri"/>
          <w:lang w:val="da-DK"/>
        </w:rPr>
      </w:pPr>
      <w:r w:rsidRPr="00E010DC">
        <w:rPr>
          <w:rFonts w:ascii="Calibri" w:hAnsi="Calibri"/>
          <w:lang w:val="da-DK"/>
        </w:rPr>
        <w:t>Låner skal sikre, at de aftalte fysiske betingelser opretholdes under hele udstillingen. Såfremt disse betingelser ikke kan opretholdes, skal Låner straks tage kontakt til Nationalmuseet.</w:t>
      </w:r>
    </w:p>
    <w:p w:rsidR="0000045D" w:rsidRPr="0000045D" w:rsidRDefault="0000045D" w:rsidP="006A5084">
      <w:pPr>
        <w:numPr>
          <w:ilvl w:val="0"/>
          <w:numId w:val="18"/>
        </w:numPr>
        <w:spacing w:after="120"/>
        <w:rPr>
          <w:rFonts w:asciiTheme="minorHAnsi" w:hAnsiTheme="minorHAnsi" w:cstheme="minorHAnsi"/>
          <w:lang w:val="da-DK"/>
        </w:rPr>
      </w:pPr>
      <w:r w:rsidRPr="0000045D">
        <w:rPr>
          <w:rFonts w:asciiTheme="minorHAnsi" w:hAnsiTheme="minorHAnsi" w:cstheme="minorHAnsi"/>
          <w:iCs/>
          <w:lang w:val="da-DK"/>
        </w:rPr>
        <w:t>Der må ikke serveres eller indtages mad og drikke i de lokaler, hvor Nationalmuseets genstande befinder sig</w:t>
      </w:r>
    </w:p>
    <w:p w:rsidR="006A5084" w:rsidRPr="0000045D" w:rsidRDefault="006A5084" w:rsidP="006A5084">
      <w:pPr>
        <w:ind w:left="284"/>
        <w:rPr>
          <w:rFonts w:asciiTheme="minorHAnsi" w:hAnsiTheme="minorHAnsi" w:cstheme="minorHAnsi"/>
          <w:color w:val="1F497D" w:themeColor="text2"/>
          <w:lang w:val="da-DK"/>
        </w:rPr>
      </w:pPr>
    </w:p>
    <w:p w:rsidR="006A5084" w:rsidRPr="0000045D" w:rsidRDefault="006A5084" w:rsidP="006A5084">
      <w:pPr>
        <w:tabs>
          <w:tab w:val="left" w:pos="360"/>
        </w:tabs>
        <w:spacing w:after="120"/>
        <w:rPr>
          <w:rFonts w:asciiTheme="minorHAnsi" w:hAnsiTheme="minorHAnsi" w:cstheme="minorHAnsi"/>
          <w:b/>
          <w:bCs/>
          <w:lang w:val="da-DK"/>
        </w:rPr>
      </w:pPr>
      <w:bookmarkStart w:id="8" w:name="_Toc40667138"/>
      <w:r w:rsidRPr="0000045D">
        <w:rPr>
          <w:rFonts w:asciiTheme="minorHAnsi" w:hAnsiTheme="minorHAnsi" w:cstheme="minorHAnsi"/>
          <w:b/>
          <w:bCs/>
          <w:lang w:val="da-DK"/>
        </w:rPr>
        <w:t>8.</w:t>
      </w:r>
      <w:r w:rsidRPr="0000045D">
        <w:rPr>
          <w:rFonts w:asciiTheme="minorHAnsi" w:hAnsiTheme="minorHAnsi" w:cstheme="minorHAnsi"/>
          <w:b/>
          <w:bCs/>
          <w:lang w:val="da-DK"/>
        </w:rPr>
        <w:tab/>
        <w:t>Transport</w:t>
      </w:r>
      <w:bookmarkEnd w:id="8"/>
      <w:r w:rsidRPr="0000045D">
        <w:rPr>
          <w:rFonts w:asciiTheme="minorHAnsi" w:hAnsiTheme="minorHAnsi" w:cstheme="minorHAnsi"/>
          <w:b/>
          <w:bCs/>
          <w:lang w:val="da-DK"/>
        </w:rPr>
        <w:t>, kurerfunktion, tilstandsrapport</w:t>
      </w:r>
    </w:p>
    <w:p w:rsidR="006A5084" w:rsidRPr="00761CBA" w:rsidRDefault="006A5084" w:rsidP="006A5084">
      <w:pPr>
        <w:pStyle w:val="Sidehoved"/>
        <w:numPr>
          <w:ilvl w:val="0"/>
          <w:numId w:val="19"/>
        </w:numPr>
        <w:tabs>
          <w:tab w:val="clear" w:pos="0"/>
          <w:tab w:val="clear" w:pos="3686"/>
          <w:tab w:val="clear" w:pos="7371"/>
          <w:tab w:val="left" w:pos="360"/>
        </w:tabs>
        <w:spacing w:after="120"/>
        <w:rPr>
          <w:rFonts w:ascii="Calibri" w:hAnsi="Calibri"/>
          <w:sz w:val="24"/>
          <w:lang w:val="da-DK"/>
        </w:rPr>
      </w:pPr>
      <w:r w:rsidRPr="00761CBA">
        <w:rPr>
          <w:rFonts w:ascii="Calibri" w:hAnsi="Calibri"/>
          <w:sz w:val="24"/>
          <w:lang w:val="da-DK"/>
        </w:rPr>
        <w:t>Nationalmuseet træffer beslutning om de forhold, hvorunder de udlånte genstande skal transporteres.</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Speditøren skal godkendes af Nationalmuseet, inden transporten iværksættes. Nationalmuseet skal forsynes med mobiltelefonnumre og kontortelefonnumre til alle agenter, som er engageret i forsendelsen.</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Medarbejdere fra Nationalmuseet, eller personer godkendt af Nationalmuseet, skal ledsage genstanden under hele transporten. Ved meget omfattende eller særlige</w:t>
      </w:r>
      <w:r w:rsidRPr="00E010DC">
        <w:rPr>
          <w:rFonts w:ascii="Calibri" w:hAnsi="Calibri"/>
          <w:i/>
          <w:lang w:val="da-DK"/>
        </w:rPr>
        <w:t xml:space="preserve"> </w:t>
      </w:r>
      <w:r w:rsidRPr="00E010DC">
        <w:rPr>
          <w:rFonts w:ascii="Calibri" w:hAnsi="Calibri"/>
          <w:lang w:val="da-DK"/>
        </w:rPr>
        <w:t>udlån kan Nationalmuseet forlange, at mere end én kurer deltager i transporten.</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Ved flytransport skal Nationalmuseets repræsenta</w:t>
      </w:r>
      <w:r>
        <w:rPr>
          <w:rFonts w:ascii="Calibri" w:hAnsi="Calibri"/>
          <w:lang w:val="da-DK"/>
        </w:rPr>
        <w:t>nter, som rejser med genstande,</w:t>
      </w:r>
      <w:r w:rsidRPr="00E010DC">
        <w:rPr>
          <w:rFonts w:ascii="Calibri" w:hAnsi="Calibri"/>
          <w:lang w:val="da-DK"/>
        </w:rPr>
        <w:t xml:space="preserve"> modtages af en repræsentant for Låneren i lufthavnen og ligeledes eskorteres ved udrejse.</w:t>
      </w:r>
    </w:p>
    <w:p w:rsidR="006A5084"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Al åbning af forsendelser i forbindelse med sikkerhedscheck og toldkontrol må kun ske under overvågning af kureren</w:t>
      </w:r>
      <w:r w:rsidR="00326A90">
        <w:rPr>
          <w:rFonts w:ascii="Calibri" w:hAnsi="Calibri"/>
          <w:lang w:val="da-DK"/>
        </w:rPr>
        <w:t>.</w:t>
      </w:r>
    </w:p>
    <w:p w:rsidR="006A5084" w:rsidRPr="00761CBA" w:rsidRDefault="006A5084" w:rsidP="006A5084">
      <w:pPr>
        <w:numPr>
          <w:ilvl w:val="0"/>
          <w:numId w:val="19"/>
        </w:numPr>
        <w:tabs>
          <w:tab w:val="left" w:pos="0"/>
          <w:tab w:val="left" w:pos="360"/>
        </w:tabs>
        <w:spacing w:after="120"/>
        <w:rPr>
          <w:rFonts w:ascii="Calibri" w:hAnsi="Calibri"/>
          <w:lang w:val="da-DK"/>
        </w:rPr>
      </w:pPr>
      <w:r w:rsidRPr="00761CBA">
        <w:rPr>
          <w:rFonts w:ascii="Calibri" w:hAnsi="Calibri"/>
          <w:lang w:val="da-DK"/>
        </w:rPr>
        <w:lastRenderedPageBreak/>
        <w:t xml:space="preserve">Ved flytransport skal </w:t>
      </w:r>
      <w:r w:rsidR="002D7C42">
        <w:rPr>
          <w:rFonts w:ascii="Calibri" w:hAnsi="Calibri"/>
          <w:lang w:val="da-DK"/>
        </w:rPr>
        <w:t>transportagenten</w:t>
      </w:r>
      <w:r w:rsidRPr="00761CBA">
        <w:rPr>
          <w:rFonts w:ascii="Calibri" w:hAnsi="Calibri"/>
          <w:lang w:val="da-DK"/>
        </w:rPr>
        <w:t xml:space="preserve"> være godkendt som ”kendt kunde” (EU forordning).</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 xml:space="preserve">De udlånte genstande må kun </w:t>
      </w:r>
      <w:proofErr w:type="spellStart"/>
      <w:r w:rsidRPr="00E010DC">
        <w:rPr>
          <w:rFonts w:ascii="Calibri" w:hAnsi="Calibri"/>
          <w:lang w:val="da-DK"/>
        </w:rPr>
        <w:t>udpakkes</w:t>
      </w:r>
      <w:proofErr w:type="spellEnd"/>
      <w:r w:rsidRPr="00E010DC">
        <w:rPr>
          <w:rFonts w:ascii="Calibri" w:hAnsi="Calibri"/>
          <w:lang w:val="da-DK"/>
        </w:rPr>
        <w:t xml:space="preserve"> og opsættes på selve udstillingsstedet. Udpakning, opsætning, håndtering, nedpakning m.v. skal foretages af Nationalmuseets repræsentant eller </w:t>
      </w:r>
      <w:r w:rsidR="00326A90">
        <w:rPr>
          <w:rFonts w:ascii="Calibri" w:hAnsi="Calibri"/>
          <w:lang w:val="da-DK"/>
        </w:rPr>
        <w:t xml:space="preserve">efter aftale med eller </w:t>
      </w:r>
      <w:r w:rsidRPr="00E010DC">
        <w:rPr>
          <w:rFonts w:ascii="Calibri" w:hAnsi="Calibri"/>
          <w:lang w:val="da-DK"/>
        </w:rPr>
        <w:t>under instruktion af Nationalmuseets repræsentant.</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Alle genstandes tilstand kontrolleres på udstillingsstedet af kurer sammen med Låners repræsentant under såvel udpakning som nedpakning, og der noteres og kvitteres af begge parter i tilstandsrapporten ved hver udpakning/nedpakning. Såfremt udstillingen skal “vandre” kræves denne kontrol på alle udstillingssteder.</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Efter opsætning af Nationalmuseets genstande i udstillingen skal montrerne aflåses/forsegles i overværelse af Nationalmuseets repræsentant og må kun åbnes igen i overværelse af Nationalmuseets repræsentant</w:t>
      </w:r>
      <w:r w:rsidR="00761CBA">
        <w:rPr>
          <w:rFonts w:ascii="Calibri" w:hAnsi="Calibri"/>
          <w:lang w:val="da-DK"/>
        </w:rPr>
        <w:t xml:space="preserve"> eller efter aftale med Nationalmuseet</w:t>
      </w:r>
      <w:r w:rsidRPr="00E010DC">
        <w:rPr>
          <w:rFonts w:ascii="Calibri" w:hAnsi="Calibri"/>
          <w:lang w:val="da-DK"/>
        </w:rPr>
        <w:t>.</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Nationalmuseet forbeholder sig ret til at forblive på udstillingsstedet til efter udstillingens åbning med henblik på kontrol af sikring og fysiske omgivelser.</w:t>
      </w:r>
    </w:p>
    <w:p w:rsidR="006A5084" w:rsidRPr="00E010DC" w:rsidRDefault="006A5084" w:rsidP="006A5084">
      <w:pPr>
        <w:numPr>
          <w:ilvl w:val="0"/>
          <w:numId w:val="19"/>
        </w:numPr>
        <w:tabs>
          <w:tab w:val="left" w:pos="0"/>
          <w:tab w:val="left" w:pos="360"/>
        </w:tabs>
        <w:spacing w:after="120"/>
        <w:rPr>
          <w:rFonts w:ascii="Calibri" w:hAnsi="Calibri"/>
          <w:lang w:val="da-DK"/>
        </w:rPr>
      </w:pPr>
      <w:r w:rsidRPr="00E010DC">
        <w:rPr>
          <w:rFonts w:ascii="Calibri" w:hAnsi="Calibri"/>
          <w:lang w:val="da-DK"/>
        </w:rPr>
        <w:t>Ingen genstande må håndteres eller fjernes fra udstillingsmontrerne af andre end Nationalmuseets repræsentant</w:t>
      </w:r>
      <w:r w:rsidR="00761CBA">
        <w:rPr>
          <w:rFonts w:ascii="Calibri" w:hAnsi="Calibri"/>
          <w:lang w:val="da-DK"/>
        </w:rPr>
        <w:t xml:space="preserve"> eller efter aftale med Nationalmuseet</w:t>
      </w:r>
      <w:r w:rsidRPr="00E010DC">
        <w:rPr>
          <w:rFonts w:ascii="Calibri" w:hAnsi="Calibri"/>
          <w:lang w:val="da-DK"/>
        </w:rPr>
        <w:t>, med mindre dette sker i en absolut nødsituation af hensyn til genstandenes sikkerhed. Nationalmuseet skal i så fald straks underrettes om flytningen og baggrunden for denne.</w:t>
      </w:r>
    </w:p>
    <w:p w:rsidR="006A5084" w:rsidRPr="00E010DC" w:rsidRDefault="006A5084" w:rsidP="006A5084">
      <w:pPr>
        <w:pStyle w:val="Sidehoved"/>
        <w:tabs>
          <w:tab w:val="left" w:pos="360"/>
        </w:tabs>
        <w:ind w:left="720"/>
        <w:rPr>
          <w:rFonts w:ascii="Calibri" w:hAnsi="Calibri"/>
          <w:lang w:val="da-DK"/>
        </w:rPr>
      </w:pPr>
    </w:p>
    <w:p w:rsidR="006A5084" w:rsidRPr="00E010DC" w:rsidRDefault="006A5084" w:rsidP="006A5084">
      <w:pPr>
        <w:tabs>
          <w:tab w:val="left" w:pos="360"/>
        </w:tabs>
        <w:spacing w:after="120"/>
        <w:rPr>
          <w:rFonts w:ascii="Calibri" w:hAnsi="Calibri"/>
          <w:lang w:val="da-DK"/>
        </w:rPr>
      </w:pPr>
      <w:bookmarkStart w:id="9" w:name="_Toc40667139"/>
      <w:r w:rsidRPr="00E010DC">
        <w:rPr>
          <w:rFonts w:ascii="Calibri" w:hAnsi="Calibri"/>
          <w:b/>
          <w:bCs/>
          <w:lang w:val="da-DK"/>
        </w:rPr>
        <w:t>9.</w:t>
      </w:r>
      <w:r w:rsidRPr="00E010DC">
        <w:rPr>
          <w:rFonts w:ascii="Calibri" w:hAnsi="Calibri"/>
          <w:b/>
          <w:bCs/>
          <w:lang w:val="da-DK"/>
        </w:rPr>
        <w:tab/>
        <w:t>Økonomiske betingelser</w:t>
      </w:r>
      <w:bookmarkEnd w:id="9"/>
    </w:p>
    <w:p w:rsidR="006A5084" w:rsidRPr="00E010DC" w:rsidRDefault="006A5084" w:rsidP="006A5084">
      <w:pPr>
        <w:rPr>
          <w:rFonts w:ascii="Calibri" w:hAnsi="Calibri"/>
          <w:lang w:val="da-DK"/>
        </w:rPr>
      </w:pPr>
      <w:r w:rsidRPr="00E010DC">
        <w:rPr>
          <w:rFonts w:ascii="Calibri" w:hAnsi="Calibri"/>
          <w:lang w:val="da-DK"/>
        </w:rPr>
        <w:t xml:space="preserve"> Alle omkostninger i forbindelse med lån af genstande dækkes af Låner, herunder:</w:t>
      </w:r>
    </w:p>
    <w:p w:rsidR="006A5084" w:rsidRPr="00E010DC" w:rsidRDefault="006A5084" w:rsidP="006A5084">
      <w:pPr>
        <w:pStyle w:val="Sidehoved"/>
        <w:rPr>
          <w:rFonts w:ascii="Calibri" w:hAnsi="Calibri"/>
          <w:lang w:val="da-DK"/>
        </w:rPr>
      </w:pPr>
    </w:p>
    <w:p w:rsidR="006A5084" w:rsidRPr="00E010DC" w:rsidRDefault="006A5084" w:rsidP="006A5084">
      <w:pPr>
        <w:rPr>
          <w:rFonts w:ascii="Calibri" w:hAnsi="Calibri"/>
          <w:b/>
          <w:bCs/>
          <w:i/>
          <w:iCs/>
          <w:lang w:val="da-DK"/>
        </w:rPr>
      </w:pPr>
      <w:r w:rsidRPr="00E010DC">
        <w:rPr>
          <w:rFonts w:ascii="Calibri" w:hAnsi="Calibri"/>
          <w:b/>
          <w:bCs/>
          <w:i/>
          <w:iCs/>
          <w:lang w:val="da-DK"/>
        </w:rPr>
        <w:t>Forsikring</w:t>
      </w:r>
    </w:p>
    <w:p w:rsidR="006A5084" w:rsidRPr="00211EE2" w:rsidRDefault="006A5084" w:rsidP="006A5084">
      <w:pPr>
        <w:rPr>
          <w:rFonts w:ascii="Calibri" w:hAnsi="Calibri"/>
          <w:color w:val="FF0000"/>
          <w:lang w:val="da-DK"/>
        </w:rPr>
      </w:pPr>
      <w:r w:rsidRPr="00E010DC">
        <w:rPr>
          <w:rFonts w:ascii="Calibri" w:hAnsi="Calibri"/>
          <w:lang w:val="da-DK"/>
        </w:rPr>
        <w:t xml:space="preserve">Forsikringen tegnes og betales af Låner. </w:t>
      </w:r>
      <w:r w:rsidRPr="00D51AA2">
        <w:rPr>
          <w:rFonts w:ascii="Calibri" w:hAnsi="Calibri"/>
          <w:lang w:val="da-DK"/>
        </w:rPr>
        <w:t xml:space="preserve">Forsikringen skal godkendes af Nationalmuseet. Kopi af forsikringscertifikatet fremsendes </w:t>
      </w:r>
      <w:r w:rsidRPr="00E010DC">
        <w:rPr>
          <w:rFonts w:ascii="Calibri" w:hAnsi="Calibri"/>
          <w:lang w:val="da-DK"/>
        </w:rPr>
        <w:t xml:space="preserve">til Nationalmuseet, </w:t>
      </w:r>
      <w:r w:rsidR="00761CBA">
        <w:rPr>
          <w:rFonts w:ascii="Calibri" w:hAnsi="Calibri"/>
          <w:lang w:val="da-DK"/>
        </w:rPr>
        <w:t>FSB Samlinger</w:t>
      </w:r>
      <w:r>
        <w:rPr>
          <w:rFonts w:ascii="Calibri" w:hAnsi="Calibri"/>
          <w:color w:val="FF0000"/>
          <w:lang w:val="da-DK"/>
        </w:rPr>
        <w:t>.</w:t>
      </w:r>
    </w:p>
    <w:p w:rsidR="006A5084" w:rsidRPr="00E010DC" w:rsidRDefault="006A5084" w:rsidP="006A5084">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rPr>
          <w:rFonts w:ascii="Calibri" w:hAnsi="Calibri"/>
          <w:lang w:val="da-DK"/>
        </w:rPr>
      </w:pPr>
      <w:r>
        <w:rPr>
          <w:rFonts w:ascii="Calibri" w:hAnsi="Calibri"/>
          <w:lang w:val="da-DK"/>
        </w:rPr>
        <w:t xml:space="preserve"> </w:t>
      </w:r>
    </w:p>
    <w:p w:rsidR="006A5084" w:rsidRPr="00E010DC" w:rsidRDefault="006A5084" w:rsidP="006A5084">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rPr>
          <w:rFonts w:ascii="Calibri" w:hAnsi="Calibri"/>
          <w:b/>
          <w:bCs/>
          <w:i/>
          <w:iCs/>
          <w:lang w:val="da-DK"/>
        </w:rPr>
      </w:pPr>
      <w:r w:rsidRPr="00E010DC">
        <w:rPr>
          <w:rFonts w:ascii="Calibri" w:hAnsi="Calibri"/>
          <w:b/>
          <w:bCs/>
          <w:i/>
          <w:iCs/>
          <w:lang w:val="da-DK"/>
        </w:rPr>
        <w:t>Dokumentation</w:t>
      </w:r>
    </w:p>
    <w:p w:rsidR="006A5084" w:rsidRPr="00E010DC" w:rsidRDefault="006A5084" w:rsidP="006A5084">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rPr>
          <w:rFonts w:ascii="Calibri" w:hAnsi="Calibri"/>
          <w:lang w:val="da-DK"/>
        </w:rPr>
      </w:pPr>
      <w:r w:rsidRPr="00E010DC">
        <w:rPr>
          <w:rFonts w:ascii="Calibri" w:hAnsi="Calibri"/>
          <w:lang w:val="da-DK"/>
        </w:rPr>
        <w:t>Låner afholder alle udgifter i forbindelse med dokumentation af de udlånte genstande, herunder f.eks. fotografering</w:t>
      </w:r>
      <w:r>
        <w:rPr>
          <w:rFonts w:ascii="Calibri" w:hAnsi="Calibri"/>
          <w:lang w:val="da-DK"/>
        </w:rPr>
        <w:t>.</w:t>
      </w:r>
      <w:r w:rsidRPr="00E010DC">
        <w:rPr>
          <w:rFonts w:ascii="Calibri" w:hAnsi="Calibri"/>
          <w:lang w:val="da-DK"/>
        </w:rPr>
        <w:t xml:space="preserve"> </w:t>
      </w:r>
    </w:p>
    <w:p w:rsidR="006A5084" w:rsidRPr="00E010DC" w:rsidRDefault="006A5084" w:rsidP="006A5084">
      <w:pPr>
        <w:rPr>
          <w:rFonts w:ascii="Calibri" w:hAnsi="Calibri"/>
          <w:spacing w:val="-3"/>
          <w:lang w:val="da-DK"/>
        </w:rPr>
      </w:pPr>
      <w:r w:rsidRPr="00E010DC">
        <w:rPr>
          <w:rFonts w:ascii="Calibri" w:hAnsi="Calibri"/>
          <w:lang w:val="da-DK"/>
        </w:rPr>
        <w:t>N</w:t>
      </w:r>
      <w:r w:rsidRPr="00E010DC">
        <w:rPr>
          <w:rFonts w:ascii="Calibri" w:hAnsi="Calibri"/>
          <w:spacing w:val="-3"/>
          <w:lang w:val="da-DK"/>
        </w:rPr>
        <w:t>ationalmuseet oplyser hurtigst muligt Låner om de forventede økonomiske udgifter i forbindelse med dokumentationen.</w:t>
      </w:r>
    </w:p>
    <w:p w:rsidR="006A5084" w:rsidRPr="00E010DC" w:rsidRDefault="006A5084" w:rsidP="006A5084">
      <w:pPr>
        <w:rPr>
          <w:rFonts w:ascii="Calibri" w:hAnsi="Calibri"/>
          <w:lang w:val="da-DK"/>
        </w:rPr>
      </w:pPr>
    </w:p>
    <w:p w:rsidR="006A5084" w:rsidRPr="00E010DC" w:rsidRDefault="006A5084" w:rsidP="006A5084">
      <w:pPr>
        <w:rPr>
          <w:rFonts w:ascii="Calibri" w:hAnsi="Calibri"/>
          <w:b/>
          <w:bCs/>
          <w:i/>
          <w:iCs/>
          <w:lang w:val="da-DK"/>
        </w:rPr>
      </w:pPr>
      <w:r w:rsidRPr="00E010DC">
        <w:rPr>
          <w:rFonts w:ascii="Calibri" w:hAnsi="Calibri"/>
          <w:b/>
          <w:bCs/>
          <w:i/>
          <w:iCs/>
          <w:lang w:val="da-DK"/>
        </w:rPr>
        <w:lastRenderedPageBreak/>
        <w:t>Konservering</w:t>
      </w:r>
    </w:p>
    <w:p w:rsidR="006A5084" w:rsidRPr="00E010DC" w:rsidRDefault="006A5084" w:rsidP="006A5084">
      <w:pPr>
        <w:rPr>
          <w:rFonts w:ascii="Calibri" w:hAnsi="Calibri"/>
          <w:spacing w:val="-3"/>
          <w:lang w:val="da-DK"/>
        </w:rPr>
      </w:pPr>
      <w:r w:rsidRPr="00E010DC">
        <w:rPr>
          <w:rFonts w:ascii="Calibri" w:hAnsi="Calibri"/>
          <w:lang w:val="da-DK"/>
        </w:rPr>
        <w:t>Udgifter til evt. konservering og monteringsbeslag påhviler som hovedregel Låner.</w:t>
      </w:r>
    </w:p>
    <w:p w:rsidR="006A5084" w:rsidRPr="00E010DC" w:rsidRDefault="006A5084" w:rsidP="006A5084">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rPr>
          <w:rFonts w:ascii="Calibri" w:hAnsi="Calibri"/>
          <w:spacing w:val="-3"/>
          <w:lang w:val="da-DK"/>
        </w:rPr>
      </w:pPr>
      <w:r w:rsidRPr="00E010DC">
        <w:rPr>
          <w:rFonts w:ascii="Calibri" w:hAnsi="Calibri"/>
          <w:spacing w:val="-3"/>
          <w:lang w:val="da-DK"/>
        </w:rPr>
        <w:t xml:space="preserve">Nationalmuseet oplyser hurtigst muligt Låner om de forventede økonomiske udgifter i forbindelse med genstandskonservering. </w:t>
      </w:r>
      <w:r w:rsidRPr="00E010DC">
        <w:rPr>
          <w:rFonts w:ascii="Calibri" w:hAnsi="Calibri"/>
          <w:lang w:val="da-DK"/>
        </w:rPr>
        <w:t>Besigtigelse og tilstandsrapport udarbejdes tjenstligt</w:t>
      </w:r>
      <w:r w:rsidR="00761CBA">
        <w:rPr>
          <w:rFonts w:ascii="Calibri" w:hAnsi="Calibri"/>
          <w:lang w:val="da-DK"/>
        </w:rPr>
        <w:t xml:space="preserve"> og vederlagsfrit</w:t>
      </w:r>
      <w:r w:rsidRPr="00E010DC">
        <w:rPr>
          <w:rFonts w:ascii="Calibri" w:hAnsi="Calibri"/>
          <w:lang w:val="da-DK"/>
        </w:rPr>
        <w:t xml:space="preserve"> af Nationalmuseet.</w:t>
      </w:r>
    </w:p>
    <w:p w:rsidR="006A5084" w:rsidRDefault="006A5084" w:rsidP="006A5084">
      <w:pPr>
        <w:rPr>
          <w:rFonts w:ascii="Calibri" w:hAnsi="Calibri"/>
          <w:b/>
          <w:bCs/>
          <w:i/>
          <w:iCs/>
          <w:lang w:val="da-DK"/>
        </w:rPr>
      </w:pPr>
    </w:p>
    <w:p w:rsidR="006A5084" w:rsidRPr="00E010DC" w:rsidRDefault="006A5084" w:rsidP="006A5084">
      <w:pPr>
        <w:rPr>
          <w:rFonts w:ascii="Calibri" w:hAnsi="Calibri"/>
          <w:b/>
          <w:bCs/>
          <w:i/>
          <w:iCs/>
          <w:lang w:val="da-DK"/>
        </w:rPr>
      </w:pPr>
      <w:r w:rsidRPr="00E010DC">
        <w:rPr>
          <w:rFonts w:ascii="Calibri" w:hAnsi="Calibri"/>
          <w:b/>
          <w:bCs/>
          <w:i/>
          <w:iCs/>
          <w:lang w:val="da-DK"/>
        </w:rPr>
        <w:t>Sikring</w:t>
      </w:r>
    </w:p>
    <w:p w:rsidR="006A5084" w:rsidRDefault="006A5084" w:rsidP="006A5084">
      <w:pPr>
        <w:rPr>
          <w:rFonts w:ascii="Calibri" w:hAnsi="Calibri"/>
          <w:lang w:val="da-DK"/>
        </w:rPr>
      </w:pPr>
      <w:r w:rsidRPr="00E010DC">
        <w:rPr>
          <w:rFonts w:ascii="Calibri" w:hAnsi="Calibri"/>
          <w:lang w:val="da-DK"/>
        </w:rPr>
        <w:t>Udgifter til rejse og ophold i forbindelse med Nationalmuseets inspektion af udstillingsstedet betales af Låner.</w:t>
      </w:r>
    </w:p>
    <w:p w:rsidR="00761CBA" w:rsidRPr="00E010DC" w:rsidRDefault="00761CBA" w:rsidP="006A5084">
      <w:pPr>
        <w:rPr>
          <w:rFonts w:ascii="Calibri" w:hAnsi="Calibri"/>
          <w:lang w:val="da-DK"/>
        </w:rPr>
      </w:pPr>
    </w:p>
    <w:p w:rsidR="006A5084" w:rsidRPr="00E010DC" w:rsidRDefault="006A5084" w:rsidP="006A5084">
      <w:pPr>
        <w:rPr>
          <w:rFonts w:ascii="Calibri" w:hAnsi="Calibri"/>
          <w:b/>
          <w:bCs/>
          <w:i/>
          <w:iCs/>
          <w:lang w:val="da-DK"/>
        </w:rPr>
      </w:pPr>
      <w:r w:rsidRPr="00E010DC">
        <w:rPr>
          <w:rFonts w:ascii="Calibri" w:hAnsi="Calibri"/>
          <w:b/>
          <w:bCs/>
          <w:i/>
          <w:iCs/>
          <w:lang w:val="da-DK"/>
        </w:rPr>
        <w:t>Transport, håndtering af genstande m.v.</w:t>
      </w:r>
    </w:p>
    <w:p w:rsidR="006A5084" w:rsidRPr="00E010DC" w:rsidRDefault="006A5084" w:rsidP="006A5084">
      <w:pPr>
        <w:rPr>
          <w:rFonts w:ascii="Calibri" w:hAnsi="Calibri"/>
          <w:lang w:val="da-DK"/>
        </w:rPr>
      </w:pPr>
      <w:r w:rsidRPr="00E010DC">
        <w:rPr>
          <w:rFonts w:ascii="Calibri" w:hAnsi="Calibri"/>
          <w:lang w:val="da-DK"/>
        </w:rPr>
        <w:t>Alle udgifter i forbindelse med pakning af genstande f.eks. pakkematerialer, transportomkostninger og speditionsomkostninger fra Nationalmuseet til udstillingssted og tilbage til Nationalmuseet betales af Låner.</w:t>
      </w:r>
    </w:p>
    <w:p w:rsidR="006A5084" w:rsidRPr="00E010DC" w:rsidRDefault="006A5084" w:rsidP="006A5084">
      <w:pPr>
        <w:rPr>
          <w:rFonts w:ascii="Calibri" w:hAnsi="Calibri"/>
          <w:lang w:val="da-DK"/>
        </w:rPr>
      </w:pPr>
    </w:p>
    <w:p w:rsidR="006A5084" w:rsidRDefault="006A5084" w:rsidP="006A5084">
      <w:pPr>
        <w:rPr>
          <w:rFonts w:ascii="Calibri" w:hAnsi="Calibri"/>
          <w:lang w:val="da-DK"/>
        </w:rPr>
      </w:pPr>
      <w:r w:rsidRPr="00E010DC">
        <w:rPr>
          <w:rFonts w:ascii="Calibri" w:hAnsi="Calibri"/>
          <w:lang w:val="da-DK"/>
        </w:rPr>
        <w:t xml:space="preserve">Kureromkostninger fremgår af udlånskontrakten. </w:t>
      </w:r>
      <w:r w:rsidR="00761CBA">
        <w:rPr>
          <w:rFonts w:ascii="Calibri" w:hAnsi="Calibri"/>
          <w:lang w:val="da-DK"/>
        </w:rPr>
        <w:t>Som hovedregel</w:t>
      </w:r>
      <w:r w:rsidRPr="00E010DC">
        <w:rPr>
          <w:rFonts w:ascii="Calibri" w:hAnsi="Calibri"/>
          <w:lang w:val="da-DK"/>
        </w:rPr>
        <w:t xml:space="preserve"> betaler </w:t>
      </w:r>
      <w:r w:rsidR="00761CBA">
        <w:rPr>
          <w:rFonts w:ascii="Calibri" w:hAnsi="Calibri"/>
          <w:lang w:val="da-DK"/>
        </w:rPr>
        <w:t xml:space="preserve">Nationalmuseets </w:t>
      </w:r>
      <w:r w:rsidRPr="00E010DC">
        <w:rPr>
          <w:rFonts w:ascii="Calibri" w:hAnsi="Calibri"/>
          <w:lang w:val="da-DK"/>
        </w:rPr>
        <w:t>kurerens løn, mens Låner betaler udgifter i forbindelse med ophold samt rejse- og hotelomkostninger. Flyrejser med genstande skal foregå på business class</w:t>
      </w:r>
      <w:r w:rsidR="00D51AA2">
        <w:rPr>
          <w:rFonts w:ascii="Calibri" w:hAnsi="Calibri"/>
          <w:lang w:val="da-DK"/>
        </w:rPr>
        <w:t>.</w:t>
      </w:r>
    </w:p>
    <w:p w:rsidR="00761CBA" w:rsidRPr="00E010DC" w:rsidRDefault="00761CBA" w:rsidP="006A5084">
      <w:pPr>
        <w:rPr>
          <w:rFonts w:ascii="Calibri" w:hAnsi="Calibri"/>
          <w:lang w:val="da-DK"/>
        </w:rPr>
      </w:pPr>
    </w:p>
    <w:p w:rsidR="006A5084" w:rsidRPr="00E010DC" w:rsidRDefault="006A5084" w:rsidP="006A5084">
      <w:pPr>
        <w:rPr>
          <w:rFonts w:ascii="Calibri" w:hAnsi="Calibri"/>
          <w:b/>
          <w:bCs/>
          <w:lang w:val="da-DK"/>
        </w:rPr>
      </w:pPr>
      <w:r w:rsidRPr="00E010DC">
        <w:rPr>
          <w:rFonts w:ascii="Calibri" w:hAnsi="Calibri"/>
          <w:lang w:val="da-DK"/>
        </w:rPr>
        <w:t>Ved vandreudstillinger, er det som hovedregel Låneren, som ud</w:t>
      </w:r>
      <w:r w:rsidR="00761CBA">
        <w:rPr>
          <w:rFonts w:ascii="Calibri" w:hAnsi="Calibri"/>
          <w:lang w:val="da-DK"/>
        </w:rPr>
        <w:t xml:space="preserve"> </w:t>
      </w:r>
      <w:r w:rsidRPr="00E010DC">
        <w:rPr>
          <w:rFonts w:ascii="Calibri" w:hAnsi="Calibri"/>
          <w:lang w:val="da-DK"/>
        </w:rPr>
        <w:t xml:space="preserve">over kurerens diæter, rejse- og opholdsomkostninger tillige bekoster kurerens løn i forbindelse med flytning mellem udstillingsstederne. </w:t>
      </w:r>
    </w:p>
    <w:p w:rsidR="00761CBA" w:rsidRDefault="00761CBA" w:rsidP="006A5084">
      <w:pPr>
        <w:tabs>
          <w:tab w:val="left" w:pos="360"/>
        </w:tabs>
        <w:spacing w:after="120"/>
        <w:rPr>
          <w:rFonts w:ascii="Calibri" w:hAnsi="Calibri"/>
          <w:lang w:val="da-DK"/>
        </w:rPr>
      </w:pPr>
    </w:p>
    <w:p w:rsidR="006A5084" w:rsidRDefault="006A5084" w:rsidP="006A5084">
      <w:pPr>
        <w:tabs>
          <w:tab w:val="left" w:pos="360"/>
        </w:tabs>
        <w:spacing w:after="120"/>
        <w:rPr>
          <w:rFonts w:ascii="Calibri" w:hAnsi="Calibri"/>
          <w:lang w:val="da-DK"/>
        </w:rPr>
      </w:pPr>
      <w:r w:rsidRPr="00E010DC">
        <w:rPr>
          <w:rFonts w:ascii="Calibri" w:hAnsi="Calibri"/>
          <w:lang w:val="da-DK"/>
        </w:rPr>
        <w:t>Ved vandreudstillinger må opbevaring af genstande imellem de forskellige udstillingssteder, som regel ikke overstige 1 måned. Midlertidig opbevar</w:t>
      </w:r>
      <w:r w:rsidR="00761CBA">
        <w:rPr>
          <w:rFonts w:ascii="Calibri" w:hAnsi="Calibri"/>
          <w:lang w:val="da-DK"/>
        </w:rPr>
        <w:t>ing skal være aftalt på forhånd med Nationalmuseet.</w:t>
      </w:r>
    </w:p>
    <w:p w:rsidR="006A5084" w:rsidRDefault="006A5084" w:rsidP="006A5084">
      <w:pPr>
        <w:tabs>
          <w:tab w:val="left" w:pos="360"/>
        </w:tabs>
        <w:spacing w:after="120"/>
        <w:rPr>
          <w:rFonts w:ascii="Calibri" w:hAnsi="Calibri"/>
          <w:b/>
          <w:bCs/>
          <w:lang w:val="da-DK"/>
        </w:rPr>
      </w:pPr>
    </w:p>
    <w:p w:rsidR="006A5084" w:rsidRPr="00E010DC" w:rsidRDefault="006A5084" w:rsidP="006A5084">
      <w:pPr>
        <w:tabs>
          <w:tab w:val="left" w:pos="360"/>
        </w:tabs>
        <w:spacing w:after="120"/>
        <w:rPr>
          <w:rFonts w:ascii="Calibri" w:hAnsi="Calibri"/>
          <w:bCs/>
          <w:lang w:val="da-DK"/>
        </w:rPr>
      </w:pPr>
      <w:r w:rsidRPr="00E010DC">
        <w:rPr>
          <w:rFonts w:ascii="Calibri" w:hAnsi="Calibri"/>
          <w:b/>
          <w:bCs/>
          <w:lang w:val="da-DK"/>
        </w:rPr>
        <w:t>10.</w:t>
      </w:r>
      <w:r w:rsidRPr="00E010DC">
        <w:rPr>
          <w:rFonts w:ascii="Calibri" w:hAnsi="Calibri"/>
          <w:b/>
          <w:bCs/>
          <w:lang w:val="da-DK"/>
        </w:rPr>
        <w:tab/>
        <w:t>Øvrige betingelser</w:t>
      </w:r>
    </w:p>
    <w:p w:rsidR="006A5084" w:rsidRPr="00E010DC" w:rsidRDefault="006A5084" w:rsidP="006A5084">
      <w:pPr>
        <w:numPr>
          <w:ilvl w:val="0"/>
          <w:numId w:val="20"/>
        </w:numPr>
        <w:spacing w:after="120"/>
        <w:rPr>
          <w:rFonts w:ascii="Calibri" w:hAnsi="Calibri"/>
          <w:lang w:val="da-DK"/>
        </w:rPr>
      </w:pPr>
      <w:r w:rsidRPr="00E010DC">
        <w:rPr>
          <w:rFonts w:ascii="Calibri" w:hAnsi="Calibri"/>
          <w:lang w:val="da-DK"/>
        </w:rPr>
        <w:t>Ændring i udstillingsdatoer kan kun ske efter skriftlig forudgående aftale med Nationalmuseet.</w:t>
      </w:r>
    </w:p>
    <w:p w:rsidR="00761CBA" w:rsidRDefault="006A5084" w:rsidP="006A5084">
      <w:pPr>
        <w:numPr>
          <w:ilvl w:val="0"/>
          <w:numId w:val="20"/>
        </w:numPr>
        <w:spacing w:after="120"/>
        <w:rPr>
          <w:rFonts w:ascii="Calibri" w:hAnsi="Calibri"/>
          <w:lang w:val="da-DK"/>
        </w:rPr>
      </w:pPr>
      <w:r w:rsidRPr="00E010DC">
        <w:rPr>
          <w:rFonts w:ascii="Calibri" w:hAnsi="Calibri"/>
          <w:lang w:val="da-DK"/>
        </w:rPr>
        <w:t xml:space="preserve">Nationalmuseet kan til enhver tid trække udlånte genstande tilbage, hvis f.eks. toldeftersyn, sikkerhedsprocedurer eller udstillingsforhold ikke viser sig at være tilfredsstillende. </w:t>
      </w:r>
    </w:p>
    <w:p w:rsidR="00761CBA" w:rsidRDefault="006A5084" w:rsidP="00761CBA">
      <w:pPr>
        <w:spacing w:after="120"/>
        <w:ind w:left="624"/>
        <w:rPr>
          <w:rFonts w:ascii="Calibri" w:hAnsi="Calibri"/>
          <w:lang w:val="da-DK"/>
        </w:rPr>
      </w:pPr>
      <w:r w:rsidRPr="00E010DC">
        <w:rPr>
          <w:rFonts w:ascii="Calibri" w:hAnsi="Calibri"/>
          <w:lang w:val="da-DK"/>
        </w:rPr>
        <w:t xml:space="preserve">Procedurer og omkostninger i forbindelse med Nationalmuseets tilbagetrækning af genstande, før det i udlånskontraktens fastsatte tidspunkt, følger de procedurer og den omkostningsfordeling, som aftalen specificerer ved en normal afvikling af udlånssagen. </w:t>
      </w:r>
    </w:p>
    <w:p w:rsidR="006A5084" w:rsidRPr="00E010DC" w:rsidRDefault="006A5084" w:rsidP="00761CBA">
      <w:pPr>
        <w:spacing w:after="120"/>
        <w:ind w:left="624"/>
        <w:rPr>
          <w:rFonts w:ascii="Calibri" w:hAnsi="Calibri"/>
          <w:lang w:val="da-DK"/>
        </w:rPr>
      </w:pPr>
      <w:r w:rsidRPr="00E010DC">
        <w:rPr>
          <w:rFonts w:ascii="Calibri" w:hAnsi="Calibri"/>
          <w:lang w:val="da-DK"/>
        </w:rPr>
        <w:lastRenderedPageBreak/>
        <w:t>Nationalmuseet kan ikke afkræves økonomisk eller anden form for godtgørelse i sådanne tilfælde (f.eks. tabte entreindtægter), ligesom Låner stadig skal afholde de aftalte udgifter i forbindelse med lånet (f.eks. konserveringsudgifter).</w:t>
      </w:r>
    </w:p>
    <w:p w:rsidR="00761CBA" w:rsidRDefault="00761CBA" w:rsidP="00761CBA">
      <w:pPr>
        <w:pStyle w:val="Listeafsnit"/>
        <w:numPr>
          <w:ilvl w:val="0"/>
          <w:numId w:val="20"/>
        </w:numPr>
        <w:spacing w:after="120"/>
        <w:rPr>
          <w:rFonts w:asciiTheme="minorHAnsi" w:hAnsiTheme="minorHAnsi"/>
          <w:lang w:val="da-DK"/>
        </w:rPr>
      </w:pPr>
      <w:r w:rsidRPr="00D51AA2">
        <w:rPr>
          <w:rFonts w:asciiTheme="minorHAnsi" w:hAnsiTheme="minorHAnsi"/>
          <w:lang w:val="da-DK"/>
        </w:rPr>
        <w:t xml:space="preserve">Låner må ikke fremstille reproduktioner, kopier, fotografier eller udføre videnskabelige undersøgelser af genstandene uden forudgående aftale med Nationalmuseet. </w:t>
      </w:r>
      <w:r w:rsidR="00137627">
        <w:rPr>
          <w:rFonts w:asciiTheme="minorHAnsi" w:hAnsiTheme="minorHAnsi"/>
          <w:lang w:val="da-DK"/>
        </w:rPr>
        <w:t>Nationalmuseet kan afslå disse anmodninger eller kræve selv at skulle stå for dem mod evt. betaling.</w:t>
      </w:r>
    </w:p>
    <w:p w:rsidR="00D51AA2" w:rsidRDefault="00D51AA2" w:rsidP="00761CBA">
      <w:pPr>
        <w:pStyle w:val="Listeafsnit"/>
        <w:spacing w:after="120"/>
        <w:ind w:left="624"/>
        <w:rPr>
          <w:rFonts w:asciiTheme="minorHAnsi" w:hAnsiTheme="minorHAnsi"/>
          <w:lang w:val="da-DK"/>
        </w:rPr>
      </w:pPr>
    </w:p>
    <w:p w:rsidR="00761CBA" w:rsidRDefault="00761CBA" w:rsidP="00761CBA">
      <w:pPr>
        <w:pStyle w:val="Listeafsnit"/>
        <w:numPr>
          <w:ilvl w:val="0"/>
          <w:numId w:val="20"/>
        </w:numPr>
        <w:spacing w:after="120"/>
        <w:rPr>
          <w:rFonts w:asciiTheme="minorHAnsi" w:hAnsiTheme="minorHAnsi"/>
          <w:lang w:val="da-DK"/>
        </w:rPr>
      </w:pPr>
      <w:r w:rsidRPr="00D51AA2">
        <w:rPr>
          <w:rFonts w:asciiTheme="minorHAnsi" w:hAnsiTheme="minorHAnsi"/>
          <w:lang w:val="da-DK"/>
        </w:rPr>
        <w:t xml:space="preserve">Låner kan anvende Nationalmuseets billedmateriale optaget af </w:t>
      </w:r>
      <w:r w:rsidR="00D51AA2">
        <w:rPr>
          <w:rFonts w:asciiTheme="minorHAnsi" w:hAnsiTheme="minorHAnsi"/>
          <w:lang w:val="da-DK"/>
        </w:rPr>
        <w:t xml:space="preserve">de indlånte genstande </w:t>
      </w:r>
      <w:r w:rsidRPr="00D51AA2">
        <w:rPr>
          <w:rFonts w:asciiTheme="minorHAnsi" w:hAnsiTheme="minorHAnsi"/>
          <w:lang w:val="da-DK"/>
        </w:rPr>
        <w:t xml:space="preserve">frit til både faglige, pr-rettede </w:t>
      </w:r>
      <w:r w:rsidR="00D51AA2">
        <w:rPr>
          <w:rFonts w:asciiTheme="minorHAnsi" w:hAnsiTheme="minorHAnsi"/>
          <w:lang w:val="da-DK"/>
        </w:rPr>
        <w:t>og kommercielle formål, også digitalt</w:t>
      </w:r>
      <w:r w:rsidRPr="00D51AA2">
        <w:rPr>
          <w:rFonts w:asciiTheme="minorHAnsi" w:hAnsiTheme="minorHAnsi"/>
          <w:lang w:val="da-DK"/>
        </w:rPr>
        <w:t xml:space="preserve">, ligesom billederne </w:t>
      </w:r>
      <w:r w:rsidR="00137627">
        <w:rPr>
          <w:rFonts w:asciiTheme="minorHAnsi" w:hAnsiTheme="minorHAnsi"/>
          <w:lang w:val="da-DK"/>
        </w:rPr>
        <w:t xml:space="preserve">frit </w:t>
      </w:r>
      <w:r w:rsidRPr="00D51AA2">
        <w:rPr>
          <w:rFonts w:asciiTheme="minorHAnsi" w:hAnsiTheme="minorHAnsi"/>
          <w:lang w:val="da-DK"/>
        </w:rPr>
        <w:t>kan deles med tredjepart hvis og når fotografen og Nationalmuseet krediteres som hhv. skaber og kilde i det gældende materiale/de gældende publikationer.</w:t>
      </w:r>
    </w:p>
    <w:p w:rsidR="00D51AA2" w:rsidRPr="00D51AA2" w:rsidRDefault="00D51AA2" w:rsidP="00D51AA2">
      <w:pPr>
        <w:pStyle w:val="Listeafsnit"/>
        <w:rPr>
          <w:rFonts w:asciiTheme="minorHAnsi" w:hAnsiTheme="minorHAnsi"/>
          <w:lang w:val="da-DK"/>
        </w:rPr>
      </w:pPr>
    </w:p>
    <w:p w:rsidR="00D51AA2" w:rsidRDefault="00D51AA2" w:rsidP="00D51AA2">
      <w:pPr>
        <w:pStyle w:val="Listeafsnit"/>
        <w:spacing w:after="120"/>
        <w:ind w:left="624"/>
        <w:rPr>
          <w:rFonts w:asciiTheme="minorHAnsi" w:hAnsiTheme="minorHAnsi"/>
          <w:lang w:val="da-DK"/>
        </w:rPr>
      </w:pPr>
      <w:r w:rsidRPr="00D51AA2">
        <w:rPr>
          <w:rFonts w:asciiTheme="minorHAnsi" w:hAnsiTheme="minorHAnsi"/>
          <w:lang w:val="da-DK"/>
        </w:rPr>
        <w:t xml:space="preserve">Låner kan </w:t>
      </w:r>
      <w:r w:rsidR="00B04334">
        <w:rPr>
          <w:rFonts w:asciiTheme="minorHAnsi" w:hAnsiTheme="minorHAnsi"/>
          <w:lang w:val="da-DK"/>
        </w:rPr>
        <w:t>til eget</w:t>
      </w:r>
      <w:r w:rsidRPr="00D51AA2">
        <w:rPr>
          <w:rFonts w:asciiTheme="minorHAnsi" w:hAnsiTheme="minorHAnsi"/>
          <w:lang w:val="da-DK"/>
        </w:rPr>
        <w:t xml:space="preserve"> oplysningsmateriale, publikationer eller undervisningsmateriale</w:t>
      </w:r>
      <w:r>
        <w:rPr>
          <w:rFonts w:asciiTheme="minorHAnsi" w:hAnsiTheme="minorHAnsi"/>
          <w:lang w:val="da-DK"/>
        </w:rPr>
        <w:t>, også til digital brug,</w:t>
      </w:r>
      <w:r w:rsidRPr="00D51AA2">
        <w:rPr>
          <w:rFonts w:asciiTheme="minorHAnsi" w:hAnsiTheme="minorHAnsi"/>
          <w:lang w:val="da-DK"/>
        </w:rPr>
        <w:t xml:space="preserve"> optage og reproducere fotografier af udstillingsafsnit, hvori Na</w:t>
      </w:r>
      <w:r>
        <w:rPr>
          <w:rFonts w:asciiTheme="minorHAnsi" w:hAnsiTheme="minorHAnsi"/>
          <w:lang w:val="da-DK"/>
        </w:rPr>
        <w:t>tionalmuseets genstande indgår.</w:t>
      </w:r>
    </w:p>
    <w:p w:rsidR="000E72D1" w:rsidRPr="00D51AA2" w:rsidRDefault="000E72D1" w:rsidP="00D51AA2">
      <w:pPr>
        <w:pStyle w:val="Listeafsnit"/>
        <w:spacing w:after="120"/>
        <w:ind w:left="624"/>
        <w:rPr>
          <w:rFonts w:asciiTheme="minorHAnsi" w:hAnsiTheme="minorHAnsi"/>
          <w:lang w:val="da-DK"/>
        </w:rPr>
      </w:pPr>
    </w:p>
    <w:p w:rsidR="006A5084" w:rsidRDefault="006A5084" w:rsidP="006A5084">
      <w:pPr>
        <w:pStyle w:val="Sidehoved"/>
        <w:numPr>
          <w:ilvl w:val="0"/>
          <w:numId w:val="20"/>
        </w:numPr>
        <w:tabs>
          <w:tab w:val="clear" w:pos="0"/>
          <w:tab w:val="clear" w:pos="3686"/>
          <w:tab w:val="clear" w:pos="7371"/>
        </w:tabs>
        <w:spacing w:after="120"/>
        <w:rPr>
          <w:rFonts w:ascii="Calibri" w:hAnsi="Calibri"/>
          <w:sz w:val="24"/>
          <w:lang w:val="da-DK"/>
        </w:rPr>
      </w:pPr>
      <w:r w:rsidRPr="00D51AA2">
        <w:rPr>
          <w:rFonts w:ascii="Calibri" w:hAnsi="Calibri"/>
          <w:sz w:val="24"/>
          <w:lang w:val="da-DK"/>
        </w:rPr>
        <w:t xml:space="preserve">Låner skal sikre, at det ved enhver tekstning af genstanden i udstilling og i alt andet materiale tydeligt fremgår, at genstanden er indlånt fra Nationalmuseet. </w:t>
      </w:r>
    </w:p>
    <w:p w:rsidR="006A5084" w:rsidRPr="00D51AA2" w:rsidRDefault="006A5084" w:rsidP="006A5084">
      <w:pPr>
        <w:numPr>
          <w:ilvl w:val="0"/>
          <w:numId w:val="20"/>
        </w:numPr>
        <w:rPr>
          <w:rFonts w:ascii="Calibri" w:hAnsi="Calibri"/>
          <w:lang w:val="da-DK"/>
        </w:rPr>
      </w:pPr>
      <w:r w:rsidRPr="00D51AA2">
        <w:rPr>
          <w:rFonts w:ascii="Calibri" w:hAnsi="Calibri"/>
          <w:lang w:val="da-DK"/>
        </w:rPr>
        <w:t>Nationalmuseet modtager 4 eksemplarer af kataloget til udstillingen og 2 eksemplarer af andet skriftligt materiale, som produceres i anledning af udstillingen.</w:t>
      </w:r>
    </w:p>
    <w:p w:rsidR="00D51AA2" w:rsidRPr="00E010DC" w:rsidRDefault="00D51AA2" w:rsidP="00D51AA2">
      <w:pPr>
        <w:ind w:left="624"/>
        <w:rPr>
          <w:rFonts w:ascii="Calibri" w:hAnsi="Calibri"/>
          <w:lang w:val="da-DK"/>
        </w:rPr>
      </w:pPr>
    </w:p>
    <w:p w:rsidR="006A5084" w:rsidRPr="00E010DC" w:rsidRDefault="006A5084" w:rsidP="006A5084">
      <w:pPr>
        <w:numPr>
          <w:ilvl w:val="0"/>
          <w:numId w:val="20"/>
        </w:numPr>
        <w:rPr>
          <w:rFonts w:ascii="Calibri" w:hAnsi="Calibri"/>
          <w:lang w:val="da-DK"/>
        </w:rPr>
      </w:pPr>
      <w:r w:rsidRPr="00E010DC">
        <w:rPr>
          <w:rFonts w:ascii="Calibri" w:hAnsi="Calibri"/>
          <w:lang w:val="da-DK"/>
        </w:rPr>
        <w:t>I korrespondancen med Låner eller i udlånskontrakten skal det eksplicit fremgå, hvordan Nationalmuseet vil angives i tekster og katalog.</w:t>
      </w:r>
    </w:p>
    <w:p w:rsidR="006A5084" w:rsidRPr="00E010DC" w:rsidRDefault="006A5084" w:rsidP="006A5084">
      <w:pPr>
        <w:rPr>
          <w:rFonts w:ascii="Calibri" w:hAnsi="Calibri"/>
          <w:b/>
          <w:bCs/>
          <w:lang w:val="da-DK"/>
        </w:rPr>
      </w:pPr>
      <w:r w:rsidRPr="00E010DC">
        <w:rPr>
          <w:rFonts w:ascii="Calibri" w:hAnsi="Calibri"/>
          <w:lang w:val="da-DK"/>
        </w:rPr>
        <w:br w:type="page"/>
      </w:r>
      <w:r w:rsidRPr="00E010DC">
        <w:rPr>
          <w:rFonts w:ascii="Calibri" w:hAnsi="Calibri"/>
          <w:b/>
          <w:bCs/>
          <w:lang w:val="da-DK"/>
        </w:rPr>
        <w:lastRenderedPageBreak/>
        <w:t>11. Sagsbehandling, underskrift, dato</w:t>
      </w:r>
    </w:p>
    <w:p w:rsidR="006A5084" w:rsidRPr="00E010DC" w:rsidRDefault="006A5084" w:rsidP="006A5084">
      <w:pPr>
        <w:rPr>
          <w:rFonts w:ascii="Calibri" w:hAnsi="Calibri"/>
          <w:b/>
          <w:bCs/>
          <w:lang w:val="da-DK"/>
        </w:rPr>
      </w:pPr>
    </w:p>
    <w:p w:rsidR="006A5084" w:rsidRPr="00064193" w:rsidRDefault="006A5084" w:rsidP="006A5084">
      <w:pPr>
        <w:rPr>
          <w:rFonts w:asciiTheme="minorHAnsi" w:hAnsiTheme="minorHAnsi" w:cstheme="minorHAnsi"/>
          <w:color w:val="1F497D"/>
          <w:lang w:val="da-DK"/>
        </w:rPr>
      </w:pPr>
      <w:r w:rsidRPr="00B860EC">
        <w:rPr>
          <w:rFonts w:asciiTheme="minorHAnsi" w:hAnsiTheme="minorHAnsi" w:cstheme="minorHAnsi"/>
          <w:b/>
          <w:bCs/>
          <w:lang w:val="da-DK"/>
        </w:rPr>
        <w:t xml:space="preserve">Sagsnummer: </w:t>
      </w:r>
    </w:p>
    <w:p w:rsidR="004A08B2" w:rsidRPr="00B860EC" w:rsidRDefault="004A08B2" w:rsidP="006A5084">
      <w:pPr>
        <w:rPr>
          <w:rFonts w:asciiTheme="minorHAnsi" w:hAnsiTheme="minorHAnsi" w:cstheme="minorHAnsi"/>
          <w:b/>
          <w:bCs/>
          <w:lang w:val="da-DK"/>
        </w:rPr>
      </w:pPr>
    </w:p>
    <w:p w:rsidR="006A5084" w:rsidRPr="00583A69" w:rsidRDefault="006A5084" w:rsidP="006A5084">
      <w:pPr>
        <w:rPr>
          <w:rFonts w:asciiTheme="minorHAnsi" w:hAnsiTheme="minorHAnsi" w:cstheme="minorHAnsi"/>
          <w:lang w:val="da-DK"/>
        </w:rPr>
      </w:pPr>
      <w:r w:rsidRPr="00583A69">
        <w:rPr>
          <w:rFonts w:asciiTheme="minorHAnsi" w:hAnsiTheme="minorHAnsi" w:cstheme="minorHAnsi"/>
          <w:lang w:val="da-DK"/>
        </w:rPr>
        <w:t xml:space="preserve">Sagsbehandlingen hos </w:t>
      </w:r>
      <w:r w:rsidRPr="00583A69">
        <w:rPr>
          <w:rFonts w:asciiTheme="minorHAnsi" w:hAnsiTheme="minorHAnsi" w:cstheme="minorHAnsi"/>
          <w:b/>
          <w:bCs/>
          <w:lang w:val="da-DK"/>
        </w:rPr>
        <w:t>Nationalmuseet</w:t>
      </w:r>
      <w:r w:rsidRPr="00583A69">
        <w:rPr>
          <w:rFonts w:asciiTheme="minorHAnsi" w:hAnsiTheme="minorHAnsi" w:cstheme="minorHAnsi"/>
          <w:lang w:val="da-DK"/>
        </w:rPr>
        <w:t xml:space="preserve"> varetages af: </w:t>
      </w:r>
    </w:p>
    <w:p w:rsidR="006A5084" w:rsidRPr="00583A69" w:rsidRDefault="006A5084" w:rsidP="006A5084">
      <w:pPr>
        <w:rPr>
          <w:rFonts w:asciiTheme="minorHAnsi" w:hAnsiTheme="minorHAnsi" w:cstheme="minorHAnsi"/>
          <w:lang w:val="da-DK"/>
        </w:rPr>
      </w:pPr>
      <w:bookmarkStart w:id="10" w:name="OLE_LINK1"/>
    </w:p>
    <w:p w:rsidR="006A5084" w:rsidRPr="00583A69" w:rsidRDefault="006A5084" w:rsidP="006A5084">
      <w:pPr>
        <w:rPr>
          <w:rFonts w:asciiTheme="minorHAnsi" w:hAnsiTheme="minorHAnsi" w:cstheme="minorHAnsi"/>
          <w:lang w:val="de-DE"/>
        </w:rPr>
      </w:pPr>
      <w:r w:rsidRPr="00583A69">
        <w:rPr>
          <w:rFonts w:asciiTheme="minorHAnsi" w:hAnsiTheme="minorHAnsi" w:cstheme="minorHAnsi"/>
          <w:lang w:val="da-DK"/>
        </w:rPr>
        <w:t xml:space="preserve">Navn: </w:t>
      </w:r>
      <w:r w:rsidR="00515ECC" w:rsidRPr="00583A69">
        <w:rPr>
          <w:rFonts w:asciiTheme="minorHAnsi" w:hAnsiTheme="minorHAnsi" w:cstheme="minorHAnsi"/>
          <w:lang w:val="da-DK"/>
        </w:rPr>
        <w:t>Karen Brynjolf Pedersen</w:t>
      </w:r>
    </w:p>
    <w:p w:rsidR="006A5084" w:rsidRPr="00583A69" w:rsidRDefault="006A5084" w:rsidP="006A5084">
      <w:pPr>
        <w:rPr>
          <w:rFonts w:asciiTheme="minorHAnsi" w:hAnsiTheme="minorHAnsi" w:cstheme="minorHAnsi"/>
          <w:noProof/>
          <w:lang w:val="de-DE" w:eastAsia="da-DK"/>
        </w:rPr>
      </w:pPr>
      <w:r w:rsidRPr="00583A69">
        <w:rPr>
          <w:rFonts w:asciiTheme="minorHAnsi" w:hAnsiTheme="minorHAnsi" w:cstheme="minorHAnsi"/>
          <w:noProof/>
          <w:lang w:val="de-DE" w:eastAsia="da-DK"/>
        </w:rPr>
        <w:t>Nationalmuseet, Forskning, Samling og Bevaring</w:t>
      </w:r>
    </w:p>
    <w:p w:rsidR="006A5084" w:rsidRPr="00583A69" w:rsidRDefault="006A5084" w:rsidP="006A5084">
      <w:pPr>
        <w:rPr>
          <w:rFonts w:asciiTheme="minorHAnsi" w:hAnsiTheme="minorHAnsi" w:cstheme="minorHAnsi"/>
          <w:noProof/>
          <w:lang w:val="de-DE" w:eastAsia="da-DK"/>
        </w:rPr>
      </w:pPr>
      <w:r w:rsidRPr="00583A69">
        <w:rPr>
          <w:rFonts w:asciiTheme="minorHAnsi" w:hAnsiTheme="minorHAnsi" w:cstheme="minorHAnsi"/>
          <w:noProof/>
          <w:lang w:val="de-DE" w:eastAsia="da-DK"/>
        </w:rPr>
        <w:t>I C Modewegsvej</w:t>
      </w:r>
      <w:r w:rsidR="005564EE">
        <w:rPr>
          <w:rFonts w:asciiTheme="minorHAnsi" w:hAnsiTheme="minorHAnsi" w:cstheme="minorHAnsi"/>
          <w:noProof/>
          <w:lang w:val="de-DE" w:eastAsia="da-DK"/>
        </w:rPr>
        <w:t xml:space="preserve"> 9</w:t>
      </w:r>
      <w:r w:rsidR="00853199">
        <w:rPr>
          <w:rFonts w:asciiTheme="minorHAnsi" w:hAnsiTheme="minorHAnsi" w:cstheme="minorHAnsi"/>
          <w:noProof/>
          <w:lang w:val="de-DE" w:eastAsia="da-DK"/>
        </w:rPr>
        <w:t>, Brede</w:t>
      </w:r>
      <w:bookmarkStart w:id="11" w:name="_GoBack"/>
      <w:bookmarkEnd w:id="11"/>
    </w:p>
    <w:p w:rsidR="006A5084" w:rsidRPr="00583A69" w:rsidRDefault="006A5084" w:rsidP="006A5084">
      <w:pPr>
        <w:rPr>
          <w:rFonts w:asciiTheme="minorHAnsi" w:hAnsiTheme="minorHAnsi" w:cstheme="minorHAnsi"/>
          <w:noProof/>
          <w:lang w:val="de-DE" w:eastAsia="da-DK"/>
        </w:rPr>
      </w:pPr>
      <w:r w:rsidRPr="00583A69">
        <w:rPr>
          <w:rFonts w:asciiTheme="minorHAnsi" w:hAnsiTheme="minorHAnsi" w:cstheme="minorHAnsi"/>
          <w:noProof/>
          <w:lang w:val="de-DE" w:eastAsia="da-DK"/>
        </w:rPr>
        <w:t>DK-2800 Kgs. Lyngby</w:t>
      </w:r>
    </w:p>
    <w:p w:rsidR="00554A58" w:rsidRPr="00583A69" w:rsidRDefault="00554A58" w:rsidP="006A5084">
      <w:pPr>
        <w:rPr>
          <w:rFonts w:asciiTheme="minorHAnsi" w:hAnsiTheme="minorHAnsi" w:cstheme="minorHAnsi"/>
          <w:noProof/>
          <w:lang w:val="de-DE" w:eastAsia="da-DK"/>
        </w:rPr>
      </w:pPr>
      <w:r w:rsidRPr="00583A69">
        <w:rPr>
          <w:rFonts w:asciiTheme="minorHAnsi" w:hAnsiTheme="minorHAnsi" w:cstheme="minorHAnsi"/>
          <w:noProof/>
          <w:lang w:val="de-DE" w:eastAsia="da-DK"/>
        </w:rPr>
        <w:t>Mail:</w:t>
      </w:r>
      <w:r w:rsidR="00515ECC" w:rsidRPr="00583A69">
        <w:rPr>
          <w:rFonts w:asciiTheme="minorHAnsi" w:hAnsiTheme="minorHAnsi" w:cstheme="minorHAnsi"/>
          <w:noProof/>
          <w:lang w:val="de-DE" w:eastAsia="da-DK"/>
        </w:rPr>
        <w:t xml:space="preserve"> </w:t>
      </w:r>
      <w:r w:rsidR="008D5B26" w:rsidRPr="00583A69">
        <w:rPr>
          <w:rFonts w:asciiTheme="minorHAnsi" w:hAnsiTheme="minorHAnsi" w:cstheme="minorHAnsi"/>
        </w:rPr>
        <w:t>kbp@natmus.dk</w:t>
      </w:r>
    </w:p>
    <w:p w:rsidR="006A5084" w:rsidRPr="00583A69" w:rsidRDefault="00554A58" w:rsidP="006A5084">
      <w:pPr>
        <w:rPr>
          <w:rFonts w:asciiTheme="minorHAnsi" w:hAnsiTheme="minorHAnsi" w:cstheme="minorHAnsi"/>
          <w:noProof/>
          <w:lang w:val="de-DE" w:eastAsia="da-DK"/>
        </w:rPr>
      </w:pPr>
      <w:r w:rsidRPr="00583A69">
        <w:rPr>
          <w:rFonts w:asciiTheme="minorHAnsi" w:hAnsiTheme="minorHAnsi" w:cstheme="minorHAnsi"/>
          <w:noProof/>
          <w:lang w:val="de-DE" w:eastAsia="da-DK"/>
        </w:rPr>
        <w:t>Tlf:</w:t>
      </w:r>
      <w:r w:rsidR="00515ECC" w:rsidRPr="00583A69">
        <w:rPr>
          <w:rFonts w:asciiTheme="minorHAnsi" w:hAnsiTheme="minorHAnsi" w:cstheme="minorHAnsi"/>
          <w:noProof/>
          <w:lang w:val="de-DE" w:eastAsia="da-DK"/>
        </w:rPr>
        <w:t xml:space="preserve"> </w:t>
      </w:r>
      <w:r w:rsidR="00515ECC" w:rsidRPr="00583A69">
        <w:rPr>
          <w:rFonts w:asciiTheme="minorHAnsi" w:hAnsiTheme="minorHAnsi" w:cstheme="minorHAnsi"/>
        </w:rPr>
        <w:t>+45 41 20 65 71</w:t>
      </w:r>
    </w:p>
    <w:p w:rsidR="006A5084" w:rsidRPr="00B860EC" w:rsidRDefault="006A5084" w:rsidP="006A5084">
      <w:pPr>
        <w:rPr>
          <w:rFonts w:asciiTheme="minorHAnsi" w:hAnsiTheme="minorHAnsi" w:cstheme="minorHAnsi"/>
          <w:lang w:val="de-DE"/>
        </w:rPr>
      </w:pPr>
    </w:p>
    <w:bookmarkEnd w:id="10"/>
    <w:p w:rsidR="006A5084" w:rsidRPr="00B860EC" w:rsidRDefault="006A5084" w:rsidP="006A5084">
      <w:pPr>
        <w:rPr>
          <w:rFonts w:asciiTheme="minorHAnsi" w:hAnsiTheme="minorHAnsi" w:cstheme="minorHAnsi"/>
          <w:lang w:val="de-DE"/>
        </w:rPr>
      </w:pPr>
    </w:p>
    <w:p w:rsidR="006A5084" w:rsidRPr="00B860EC" w:rsidRDefault="006A5084" w:rsidP="006A5084">
      <w:pPr>
        <w:rPr>
          <w:rFonts w:asciiTheme="minorHAnsi" w:hAnsiTheme="minorHAnsi" w:cstheme="minorHAnsi"/>
          <w:lang w:val="da-DK"/>
        </w:rPr>
      </w:pPr>
      <w:r w:rsidRPr="00B860EC">
        <w:rPr>
          <w:rFonts w:asciiTheme="minorHAnsi" w:hAnsiTheme="minorHAnsi" w:cstheme="minorHAnsi"/>
          <w:lang w:val="da-DK"/>
        </w:rPr>
        <w:t>Sagsbehandlingen hos</w:t>
      </w:r>
      <w:r w:rsidRPr="00B860EC">
        <w:rPr>
          <w:rFonts w:asciiTheme="minorHAnsi" w:hAnsiTheme="minorHAnsi" w:cstheme="minorHAnsi"/>
          <w:b/>
          <w:bCs/>
          <w:lang w:val="da-DK"/>
        </w:rPr>
        <w:t xml:space="preserve"> Låner </w:t>
      </w:r>
      <w:r w:rsidRPr="00B860EC">
        <w:rPr>
          <w:rFonts w:asciiTheme="minorHAnsi" w:hAnsiTheme="minorHAnsi" w:cstheme="minorHAnsi"/>
          <w:lang w:val="da-DK"/>
        </w:rPr>
        <w:t>varetages af nedenfor nævnte person:</w:t>
      </w:r>
    </w:p>
    <w:p w:rsidR="006A5084" w:rsidRPr="00B860EC" w:rsidRDefault="006A5084" w:rsidP="006A5084">
      <w:pPr>
        <w:rPr>
          <w:rFonts w:asciiTheme="minorHAnsi" w:hAnsiTheme="minorHAnsi" w:cstheme="minorHAnsi"/>
          <w:lang w:val="da-DK"/>
        </w:rPr>
      </w:pPr>
    </w:p>
    <w:p w:rsidR="00D51AA2" w:rsidRPr="00B860EC" w:rsidRDefault="006A5084" w:rsidP="006A5084">
      <w:pPr>
        <w:rPr>
          <w:rFonts w:asciiTheme="minorHAnsi" w:hAnsiTheme="minorHAnsi" w:cstheme="minorHAnsi"/>
          <w:lang w:val="da-DK"/>
        </w:rPr>
      </w:pPr>
      <w:r w:rsidRPr="00B860EC">
        <w:rPr>
          <w:rFonts w:asciiTheme="minorHAnsi" w:hAnsiTheme="minorHAnsi" w:cstheme="minorHAnsi"/>
          <w:lang w:val="da-DK"/>
        </w:rPr>
        <w:t>Navn:</w:t>
      </w:r>
      <w:r w:rsidRPr="00B860EC">
        <w:rPr>
          <w:rFonts w:asciiTheme="minorHAnsi" w:hAnsiTheme="minorHAnsi" w:cstheme="minorHAnsi"/>
          <w:lang w:val="da-DK"/>
        </w:rPr>
        <w:tab/>
        <w:t>__________________________</w:t>
      </w:r>
      <w:r w:rsidR="00D51AA2" w:rsidRPr="00B860EC">
        <w:rPr>
          <w:rFonts w:asciiTheme="minorHAnsi" w:hAnsiTheme="minorHAnsi" w:cstheme="minorHAnsi"/>
          <w:lang w:val="da-DK"/>
        </w:rPr>
        <w:t>____________________________</w:t>
      </w:r>
    </w:p>
    <w:p w:rsidR="00D51AA2" w:rsidRPr="00B860EC" w:rsidRDefault="00D51AA2" w:rsidP="006A5084">
      <w:pPr>
        <w:rPr>
          <w:rFonts w:asciiTheme="minorHAnsi" w:hAnsiTheme="minorHAnsi" w:cstheme="minorHAnsi"/>
          <w:lang w:val="da-DK"/>
        </w:rPr>
      </w:pPr>
    </w:p>
    <w:p w:rsidR="00D51AA2" w:rsidRPr="00B860EC" w:rsidRDefault="00D51AA2" w:rsidP="006A5084">
      <w:pPr>
        <w:rPr>
          <w:rFonts w:asciiTheme="minorHAnsi" w:hAnsiTheme="minorHAnsi" w:cstheme="minorHAnsi"/>
          <w:lang w:val="da-DK"/>
        </w:rPr>
      </w:pPr>
      <w:r w:rsidRPr="00B860EC">
        <w:rPr>
          <w:rFonts w:asciiTheme="minorHAnsi" w:hAnsiTheme="minorHAnsi" w:cstheme="minorHAnsi"/>
          <w:lang w:val="da-DK"/>
        </w:rPr>
        <w:t>In</w:t>
      </w:r>
      <w:r w:rsidR="006A5084" w:rsidRPr="00B860EC">
        <w:rPr>
          <w:rFonts w:asciiTheme="minorHAnsi" w:hAnsiTheme="minorHAnsi" w:cstheme="minorHAnsi"/>
          <w:lang w:val="da-DK"/>
        </w:rPr>
        <w:t>stitution:</w:t>
      </w:r>
      <w:r w:rsidR="006A5084" w:rsidRPr="00B860EC">
        <w:rPr>
          <w:rFonts w:asciiTheme="minorHAnsi" w:hAnsiTheme="minorHAnsi" w:cstheme="minorHAnsi"/>
          <w:lang w:val="da-DK"/>
        </w:rPr>
        <w:tab/>
        <w:t>__________________________________________________</w:t>
      </w:r>
      <w:r w:rsidRPr="00B860EC">
        <w:rPr>
          <w:rFonts w:asciiTheme="minorHAnsi" w:hAnsiTheme="minorHAnsi" w:cstheme="minorHAnsi"/>
          <w:lang w:val="da-DK"/>
        </w:rPr>
        <w:t>____</w:t>
      </w:r>
    </w:p>
    <w:p w:rsidR="00D51AA2" w:rsidRPr="00B860EC" w:rsidRDefault="00D51AA2" w:rsidP="006A5084">
      <w:pPr>
        <w:rPr>
          <w:rFonts w:asciiTheme="minorHAnsi" w:hAnsiTheme="minorHAnsi" w:cstheme="minorHAnsi"/>
          <w:lang w:val="da-DK"/>
        </w:rPr>
      </w:pPr>
    </w:p>
    <w:p w:rsidR="006A5084" w:rsidRPr="00B860EC" w:rsidRDefault="006A5084" w:rsidP="006A5084">
      <w:pPr>
        <w:rPr>
          <w:rFonts w:asciiTheme="minorHAnsi" w:hAnsiTheme="minorHAnsi" w:cstheme="minorHAnsi"/>
          <w:lang w:val="da-DK"/>
        </w:rPr>
      </w:pPr>
      <w:r w:rsidRPr="00B860EC">
        <w:rPr>
          <w:rFonts w:asciiTheme="minorHAnsi" w:hAnsiTheme="minorHAnsi" w:cstheme="minorHAnsi"/>
          <w:lang w:val="da-DK"/>
        </w:rPr>
        <w:t>Adresse:</w:t>
      </w:r>
      <w:r w:rsidRPr="00B860EC">
        <w:rPr>
          <w:rFonts w:asciiTheme="minorHAnsi" w:hAnsiTheme="minorHAnsi" w:cstheme="minorHAnsi"/>
          <w:lang w:val="da-DK"/>
        </w:rPr>
        <w:tab/>
        <w:t>__________________________</w:t>
      </w:r>
      <w:r w:rsidR="00D51AA2" w:rsidRPr="00B860EC">
        <w:rPr>
          <w:rFonts w:asciiTheme="minorHAnsi" w:hAnsiTheme="minorHAnsi" w:cstheme="minorHAnsi"/>
          <w:lang w:val="da-DK"/>
        </w:rPr>
        <w:t>____________________________</w:t>
      </w:r>
    </w:p>
    <w:p w:rsidR="00D51AA2" w:rsidRPr="00B860EC" w:rsidRDefault="00D51AA2" w:rsidP="006A5084">
      <w:pPr>
        <w:rPr>
          <w:rFonts w:asciiTheme="minorHAnsi" w:hAnsiTheme="minorHAnsi" w:cstheme="minorHAnsi"/>
          <w:lang w:val="de-DE"/>
        </w:rPr>
      </w:pPr>
    </w:p>
    <w:p w:rsidR="006A5084" w:rsidRPr="00B860EC" w:rsidRDefault="006A5084" w:rsidP="006A5084">
      <w:pPr>
        <w:rPr>
          <w:rFonts w:asciiTheme="minorHAnsi" w:hAnsiTheme="minorHAnsi" w:cstheme="minorHAnsi"/>
          <w:lang w:val="de-DE"/>
        </w:rPr>
      </w:pPr>
      <w:proofErr w:type="spellStart"/>
      <w:r w:rsidRPr="00B860EC">
        <w:rPr>
          <w:rFonts w:asciiTheme="minorHAnsi" w:hAnsiTheme="minorHAnsi" w:cstheme="minorHAnsi"/>
          <w:lang w:val="de-DE"/>
        </w:rPr>
        <w:t>E-mail</w:t>
      </w:r>
      <w:proofErr w:type="spellEnd"/>
      <w:r w:rsidRPr="00B860EC">
        <w:rPr>
          <w:rFonts w:asciiTheme="minorHAnsi" w:hAnsiTheme="minorHAnsi" w:cstheme="minorHAnsi"/>
          <w:lang w:val="de-DE"/>
        </w:rPr>
        <w:t>:</w:t>
      </w:r>
      <w:r w:rsidRPr="00B860EC">
        <w:rPr>
          <w:rFonts w:asciiTheme="minorHAnsi" w:hAnsiTheme="minorHAnsi" w:cstheme="minorHAnsi"/>
          <w:lang w:val="de-DE"/>
        </w:rPr>
        <w:tab/>
        <w:t>_________________________</w:t>
      </w:r>
      <w:r w:rsidR="00D51AA2" w:rsidRPr="00B860EC">
        <w:rPr>
          <w:rFonts w:asciiTheme="minorHAnsi" w:hAnsiTheme="minorHAnsi" w:cstheme="minorHAnsi"/>
          <w:lang w:val="de-DE"/>
        </w:rPr>
        <w:t>____________________________</w:t>
      </w:r>
    </w:p>
    <w:p w:rsidR="00D51AA2" w:rsidRPr="00B860EC" w:rsidRDefault="00D51AA2" w:rsidP="006A5084">
      <w:pPr>
        <w:rPr>
          <w:rFonts w:asciiTheme="minorHAnsi" w:hAnsiTheme="minorHAnsi" w:cstheme="minorHAnsi"/>
          <w:lang w:val="de-DE"/>
        </w:rPr>
      </w:pPr>
    </w:p>
    <w:p w:rsidR="006A5084" w:rsidRPr="00B860EC" w:rsidRDefault="00D51AA2" w:rsidP="006A5084">
      <w:pPr>
        <w:rPr>
          <w:rFonts w:asciiTheme="minorHAnsi" w:hAnsiTheme="minorHAnsi" w:cstheme="minorHAnsi"/>
          <w:lang w:val="da-DK"/>
        </w:rPr>
      </w:pPr>
      <w:r w:rsidRPr="00B860EC">
        <w:rPr>
          <w:rFonts w:asciiTheme="minorHAnsi" w:hAnsiTheme="minorHAnsi" w:cstheme="minorHAnsi"/>
          <w:lang w:val="de-DE"/>
        </w:rPr>
        <w:t>T</w:t>
      </w:r>
      <w:proofErr w:type="spellStart"/>
      <w:r w:rsidR="006A5084" w:rsidRPr="00B860EC">
        <w:rPr>
          <w:rFonts w:asciiTheme="minorHAnsi" w:hAnsiTheme="minorHAnsi" w:cstheme="minorHAnsi"/>
          <w:lang w:val="da-DK"/>
        </w:rPr>
        <w:t>elefon</w:t>
      </w:r>
      <w:proofErr w:type="spellEnd"/>
      <w:r w:rsidRPr="00B860EC">
        <w:rPr>
          <w:rFonts w:asciiTheme="minorHAnsi" w:hAnsiTheme="minorHAnsi" w:cstheme="minorHAnsi"/>
          <w:lang w:val="da-DK"/>
        </w:rPr>
        <w:t>/mobil</w:t>
      </w:r>
      <w:r w:rsidR="006A5084" w:rsidRPr="00B860EC">
        <w:rPr>
          <w:rFonts w:asciiTheme="minorHAnsi" w:hAnsiTheme="minorHAnsi" w:cstheme="minorHAnsi"/>
          <w:lang w:val="da-DK"/>
        </w:rPr>
        <w:t>:</w:t>
      </w:r>
      <w:r w:rsidRPr="00B860EC">
        <w:rPr>
          <w:rFonts w:asciiTheme="minorHAnsi" w:hAnsiTheme="minorHAnsi" w:cstheme="minorHAnsi"/>
          <w:lang w:val="da-DK"/>
        </w:rPr>
        <w:t xml:space="preserve"> </w:t>
      </w:r>
      <w:r w:rsidR="006A5084" w:rsidRPr="00B860EC">
        <w:rPr>
          <w:rFonts w:asciiTheme="minorHAnsi" w:hAnsiTheme="minorHAnsi" w:cstheme="minorHAnsi"/>
          <w:lang w:val="da-DK"/>
        </w:rPr>
        <w:t>________________________</w:t>
      </w:r>
      <w:r w:rsidRPr="00B860EC">
        <w:rPr>
          <w:rFonts w:asciiTheme="minorHAnsi" w:hAnsiTheme="minorHAnsi" w:cstheme="minorHAnsi"/>
          <w:lang w:val="da-DK"/>
        </w:rPr>
        <w:t>____________________________</w:t>
      </w:r>
    </w:p>
    <w:p w:rsidR="006A5084" w:rsidRPr="00B860EC" w:rsidRDefault="006A5084" w:rsidP="006A5084">
      <w:pPr>
        <w:rPr>
          <w:rFonts w:asciiTheme="minorHAnsi" w:hAnsiTheme="minorHAnsi" w:cstheme="minorHAnsi"/>
          <w:lang w:val="da-DK"/>
        </w:rPr>
      </w:pPr>
    </w:p>
    <w:p w:rsidR="006A5084" w:rsidRPr="00B860EC" w:rsidRDefault="006A5084" w:rsidP="006A5084">
      <w:pPr>
        <w:rPr>
          <w:rFonts w:asciiTheme="minorHAnsi" w:hAnsiTheme="minorHAnsi" w:cstheme="minorHAnsi"/>
          <w:lang w:val="da-DK"/>
        </w:rPr>
      </w:pPr>
      <w:r w:rsidRPr="00B860EC">
        <w:rPr>
          <w:rFonts w:asciiTheme="minorHAnsi" w:hAnsiTheme="minorHAnsi" w:cstheme="minorHAnsi"/>
          <w:lang w:val="da-DK"/>
        </w:rPr>
        <w:t>EAN nr.:</w:t>
      </w:r>
      <w:r w:rsidRPr="00B860EC">
        <w:rPr>
          <w:rFonts w:asciiTheme="minorHAnsi" w:hAnsiTheme="minorHAnsi" w:cstheme="minorHAnsi"/>
          <w:lang w:val="da-DK"/>
        </w:rPr>
        <w:tab/>
        <w:t>__________________________</w:t>
      </w:r>
      <w:r w:rsidR="00D51AA2" w:rsidRPr="00B860EC">
        <w:rPr>
          <w:rFonts w:asciiTheme="minorHAnsi" w:hAnsiTheme="minorHAnsi" w:cstheme="minorHAnsi"/>
          <w:lang w:val="da-DK"/>
        </w:rPr>
        <w:t>____________________________</w:t>
      </w:r>
    </w:p>
    <w:p w:rsidR="006A5084" w:rsidRPr="00B860EC" w:rsidRDefault="006A5084" w:rsidP="006A5084">
      <w:pPr>
        <w:rPr>
          <w:rFonts w:asciiTheme="minorHAnsi" w:hAnsiTheme="minorHAnsi" w:cstheme="minorHAnsi"/>
          <w:lang w:val="da-DK"/>
        </w:rPr>
      </w:pPr>
    </w:p>
    <w:p w:rsidR="006A5084" w:rsidRPr="00B860EC" w:rsidRDefault="006A5084" w:rsidP="006A5084">
      <w:pPr>
        <w:rPr>
          <w:rFonts w:asciiTheme="minorHAnsi" w:hAnsiTheme="minorHAnsi" w:cstheme="minorHAnsi"/>
          <w:lang w:val="da-DK"/>
        </w:rPr>
      </w:pPr>
      <w:r w:rsidRPr="00B860EC">
        <w:rPr>
          <w:rFonts w:asciiTheme="minorHAnsi" w:hAnsiTheme="minorHAnsi" w:cstheme="minorHAnsi"/>
          <w:lang w:val="da-DK"/>
        </w:rPr>
        <w:t>Med henblik på forhandling af udlånskontrakt accepterer Låner ovenstående betingelser vedrørende udlån af genstande fra Nationalmuseet.</w:t>
      </w:r>
    </w:p>
    <w:p w:rsidR="006A5084" w:rsidRPr="00B860EC" w:rsidRDefault="006A5084" w:rsidP="006A5084">
      <w:pPr>
        <w:pStyle w:val="Sidehoved"/>
        <w:rPr>
          <w:rFonts w:asciiTheme="minorHAnsi" w:hAnsiTheme="minorHAnsi" w:cstheme="minorHAnsi"/>
          <w:sz w:val="24"/>
          <w:lang w:val="da-DK"/>
        </w:rPr>
      </w:pPr>
    </w:p>
    <w:p w:rsidR="006A5084" w:rsidRPr="00B860EC" w:rsidRDefault="006A5084" w:rsidP="006A5084">
      <w:pPr>
        <w:tabs>
          <w:tab w:val="left" w:pos="5580"/>
        </w:tabs>
        <w:rPr>
          <w:rFonts w:asciiTheme="minorHAnsi" w:hAnsiTheme="minorHAnsi" w:cstheme="minorHAnsi"/>
          <w:lang w:val="da-DK"/>
        </w:rPr>
      </w:pPr>
    </w:p>
    <w:tbl>
      <w:tblPr>
        <w:tblW w:w="0" w:type="auto"/>
        <w:tblCellMar>
          <w:left w:w="70" w:type="dxa"/>
          <w:right w:w="70" w:type="dxa"/>
        </w:tblCellMar>
        <w:tblLook w:val="0000" w:firstRow="0" w:lastRow="0" w:firstColumn="0" w:lastColumn="0" w:noHBand="0" w:noVBand="0"/>
      </w:tblPr>
      <w:tblGrid>
        <w:gridCol w:w="2520"/>
        <w:gridCol w:w="1399"/>
        <w:gridCol w:w="479"/>
        <w:gridCol w:w="3426"/>
      </w:tblGrid>
      <w:tr w:rsidR="006A5084" w:rsidRPr="00B860EC" w:rsidTr="00211EE2">
        <w:tc>
          <w:tcPr>
            <w:tcW w:w="2770" w:type="dxa"/>
          </w:tcPr>
          <w:p w:rsidR="006A5084" w:rsidRPr="00B860EC" w:rsidRDefault="006A5084" w:rsidP="00211EE2">
            <w:pPr>
              <w:tabs>
                <w:tab w:val="left" w:pos="5580"/>
              </w:tabs>
              <w:rPr>
                <w:rFonts w:asciiTheme="minorHAnsi" w:hAnsiTheme="minorHAnsi" w:cstheme="minorHAnsi"/>
                <w:lang w:val="da-DK"/>
              </w:rPr>
            </w:pPr>
            <w:r w:rsidRPr="00B860EC">
              <w:rPr>
                <w:rFonts w:asciiTheme="minorHAnsi" w:hAnsiTheme="minorHAnsi" w:cstheme="minorHAnsi"/>
                <w:lang w:val="da-DK"/>
              </w:rPr>
              <w:t>Dato:</w:t>
            </w:r>
          </w:p>
        </w:tc>
        <w:tc>
          <w:tcPr>
            <w:tcW w:w="1622" w:type="dxa"/>
          </w:tcPr>
          <w:p w:rsidR="006A5084" w:rsidRPr="00B860EC" w:rsidRDefault="006A5084" w:rsidP="00211EE2">
            <w:pPr>
              <w:tabs>
                <w:tab w:val="left" w:pos="5580"/>
              </w:tabs>
              <w:rPr>
                <w:rFonts w:asciiTheme="minorHAnsi" w:hAnsiTheme="minorHAnsi" w:cstheme="minorHAnsi"/>
                <w:lang w:val="da-DK"/>
              </w:rPr>
            </w:pPr>
          </w:p>
        </w:tc>
        <w:tc>
          <w:tcPr>
            <w:tcW w:w="538" w:type="dxa"/>
          </w:tcPr>
          <w:p w:rsidR="006A5084" w:rsidRPr="00B860EC" w:rsidRDefault="006A5084" w:rsidP="00211EE2">
            <w:pPr>
              <w:tabs>
                <w:tab w:val="left" w:pos="5580"/>
              </w:tabs>
              <w:rPr>
                <w:rFonts w:asciiTheme="minorHAnsi" w:hAnsiTheme="minorHAnsi" w:cstheme="minorHAnsi"/>
                <w:lang w:val="da-DK"/>
              </w:rPr>
            </w:pPr>
          </w:p>
        </w:tc>
        <w:tc>
          <w:tcPr>
            <w:tcW w:w="3856" w:type="dxa"/>
          </w:tcPr>
          <w:p w:rsidR="006A5084" w:rsidRPr="00B860EC" w:rsidRDefault="006A5084" w:rsidP="00211EE2">
            <w:pPr>
              <w:tabs>
                <w:tab w:val="left" w:pos="5580"/>
              </w:tabs>
              <w:rPr>
                <w:rFonts w:asciiTheme="minorHAnsi" w:hAnsiTheme="minorHAnsi" w:cstheme="minorHAnsi"/>
                <w:lang w:val="da-DK"/>
              </w:rPr>
            </w:pPr>
            <w:r w:rsidRPr="00B860EC">
              <w:rPr>
                <w:rFonts w:asciiTheme="minorHAnsi" w:hAnsiTheme="minorHAnsi" w:cstheme="minorHAnsi"/>
                <w:lang w:val="da-DK"/>
              </w:rPr>
              <w:t>Stempel:</w:t>
            </w:r>
          </w:p>
        </w:tc>
      </w:tr>
      <w:tr w:rsidR="006A5084" w:rsidRPr="00B860EC" w:rsidTr="00211EE2">
        <w:tc>
          <w:tcPr>
            <w:tcW w:w="2770" w:type="dxa"/>
          </w:tcPr>
          <w:p w:rsidR="006A5084" w:rsidRPr="00B860EC" w:rsidRDefault="006A5084" w:rsidP="00211EE2">
            <w:pPr>
              <w:tabs>
                <w:tab w:val="left" w:pos="5580"/>
              </w:tabs>
              <w:rPr>
                <w:rFonts w:asciiTheme="minorHAnsi" w:hAnsiTheme="minorHAnsi" w:cstheme="minorHAnsi"/>
                <w:lang w:val="da-DK"/>
              </w:rPr>
            </w:pPr>
          </w:p>
        </w:tc>
        <w:tc>
          <w:tcPr>
            <w:tcW w:w="1622" w:type="dxa"/>
          </w:tcPr>
          <w:p w:rsidR="006A5084" w:rsidRPr="00B860EC" w:rsidRDefault="006A5084" w:rsidP="00211EE2">
            <w:pPr>
              <w:tabs>
                <w:tab w:val="left" w:pos="5580"/>
              </w:tabs>
              <w:rPr>
                <w:rFonts w:asciiTheme="minorHAnsi" w:hAnsiTheme="minorHAnsi" w:cstheme="minorHAnsi"/>
                <w:lang w:val="da-DK"/>
              </w:rPr>
            </w:pPr>
          </w:p>
        </w:tc>
        <w:tc>
          <w:tcPr>
            <w:tcW w:w="538" w:type="dxa"/>
          </w:tcPr>
          <w:p w:rsidR="006A5084" w:rsidRPr="00B860EC" w:rsidRDefault="006A5084" w:rsidP="00211EE2">
            <w:pPr>
              <w:tabs>
                <w:tab w:val="left" w:pos="5580"/>
              </w:tabs>
              <w:rPr>
                <w:rFonts w:asciiTheme="minorHAnsi" w:hAnsiTheme="minorHAnsi" w:cstheme="minorHAnsi"/>
                <w:lang w:val="da-DK"/>
              </w:rPr>
            </w:pPr>
          </w:p>
        </w:tc>
        <w:tc>
          <w:tcPr>
            <w:tcW w:w="3856" w:type="dxa"/>
          </w:tcPr>
          <w:p w:rsidR="006A5084" w:rsidRPr="00B860EC" w:rsidRDefault="006A5084" w:rsidP="00211EE2">
            <w:pPr>
              <w:tabs>
                <w:tab w:val="left" w:pos="5580"/>
              </w:tabs>
              <w:rPr>
                <w:rFonts w:asciiTheme="minorHAnsi" w:hAnsiTheme="minorHAnsi" w:cstheme="minorHAnsi"/>
                <w:lang w:val="da-DK"/>
              </w:rPr>
            </w:pPr>
          </w:p>
        </w:tc>
      </w:tr>
      <w:tr w:rsidR="006A5084" w:rsidRPr="00E010DC" w:rsidTr="00211EE2">
        <w:tc>
          <w:tcPr>
            <w:tcW w:w="2770" w:type="dxa"/>
          </w:tcPr>
          <w:p w:rsidR="006A5084" w:rsidRPr="00E010DC" w:rsidRDefault="006A5084" w:rsidP="00211EE2">
            <w:pPr>
              <w:tabs>
                <w:tab w:val="left" w:pos="5580"/>
              </w:tabs>
              <w:rPr>
                <w:rFonts w:ascii="Calibri" w:hAnsi="Calibri"/>
                <w:sz w:val="20"/>
                <w:lang w:val="da-DK"/>
              </w:rPr>
            </w:pPr>
            <w:r w:rsidRPr="00E010DC">
              <w:rPr>
                <w:rFonts w:ascii="Calibri" w:hAnsi="Calibri"/>
                <w:sz w:val="20"/>
                <w:lang w:val="da-DK"/>
              </w:rPr>
              <w:t>Titel:</w:t>
            </w:r>
          </w:p>
          <w:p w:rsidR="006A5084" w:rsidRPr="00E010DC" w:rsidRDefault="006A5084" w:rsidP="00211EE2">
            <w:pPr>
              <w:tabs>
                <w:tab w:val="left" w:pos="5580"/>
              </w:tabs>
              <w:rPr>
                <w:rFonts w:ascii="Calibri" w:hAnsi="Calibri"/>
                <w:sz w:val="20"/>
                <w:lang w:val="da-DK"/>
              </w:rPr>
            </w:pPr>
          </w:p>
        </w:tc>
        <w:tc>
          <w:tcPr>
            <w:tcW w:w="1622" w:type="dxa"/>
          </w:tcPr>
          <w:p w:rsidR="006A5084" w:rsidRPr="00E010DC" w:rsidRDefault="006A5084" w:rsidP="00211EE2">
            <w:pPr>
              <w:tabs>
                <w:tab w:val="left" w:pos="5580"/>
              </w:tabs>
              <w:rPr>
                <w:rFonts w:ascii="Calibri" w:hAnsi="Calibri"/>
                <w:sz w:val="20"/>
                <w:lang w:val="da-DK"/>
              </w:rPr>
            </w:pPr>
          </w:p>
        </w:tc>
        <w:tc>
          <w:tcPr>
            <w:tcW w:w="538" w:type="dxa"/>
          </w:tcPr>
          <w:p w:rsidR="006A5084" w:rsidRPr="00E010DC" w:rsidRDefault="006A5084" w:rsidP="00211EE2">
            <w:pPr>
              <w:tabs>
                <w:tab w:val="left" w:pos="5580"/>
              </w:tabs>
              <w:rPr>
                <w:rFonts w:ascii="Calibri" w:hAnsi="Calibri"/>
                <w:sz w:val="20"/>
                <w:lang w:val="da-DK"/>
              </w:rPr>
            </w:pPr>
          </w:p>
        </w:tc>
        <w:tc>
          <w:tcPr>
            <w:tcW w:w="3856" w:type="dxa"/>
          </w:tcPr>
          <w:p w:rsidR="006A5084" w:rsidRPr="00E010DC" w:rsidRDefault="006A5084" w:rsidP="00211EE2">
            <w:pPr>
              <w:tabs>
                <w:tab w:val="left" w:pos="5580"/>
              </w:tabs>
              <w:rPr>
                <w:rFonts w:ascii="Calibri" w:hAnsi="Calibri"/>
                <w:sz w:val="20"/>
                <w:lang w:val="da-DK"/>
              </w:rPr>
            </w:pPr>
          </w:p>
        </w:tc>
      </w:tr>
      <w:tr w:rsidR="006A5084" w:rsidRPr="00E010DC" w:rsidTr="00211EE2">
        <w:tc>
          <w:tcPr>
            <w:tcW w:w="2770" w:type="dxa"/>
          </w:tcPr>
          <w:p w:rsidR="00D51AA2" w:rsidRDefault="00D51AA2" w:rsidP="00211EE2">
            <w:pPr>
              <w:tabs>
                <w:tab w:val="left" w:pos="5580"/>
              </w:tabs>
              <w:rPr>
                <w:rFonts w:ascii="Calibri" w:hAnsi="Calibri"/>
                <w:sz w:val="20"/>
                <w:lang w:val="da-DK"/>
              </w:rPr>
            </w:pPr>
          </w:p>
          <w:p w:rsidR="006A5084" w:rsidRPr="00E010DC" w:rsidRDefault="006A5084" w:rsidP="00211EE2">
            <w:pPr>
              <w:tabs>
                <w:tab w:val="left" w:pos="5580"/>
              </w:tabs>
              <w:rPr>
                <w:rFonts w:ascii="Calibri" w:hAnsi="Calibri"/>
                <w:sz w:val="20"/>
                <w:lang w:val="da-DK"/>
              </w:rPr>
            </w:pPr>
            <w:r w:rsidRPr="00E010DC">
              <w:rPr>
                <w:rFonts w:ascii="Calibri" w:hAnsi="Calibri"/>
                <w:sz w:val="20"/>
                <w:lang w:val="da-DK"/>
              </w:rPr>
              <w:t xml:space="preserve">Underskrift: </w:t>
            </w:r>
          </w:p>
        </w:tc>
        <w:tc>
          <w:tcPr>
            <w:tcW w:w="1622" w:type="dxa"/>
          </w:tcPr>
          <w:p w:rsidR="006A5084" w:rsidRPr="00E010DC" w:rsidRDefault="006A5084" w:rsidP="00211EE2">
            <w:pPr>
              <w:tabs>
                <w:tab w:val="left" w:pos="5580"/>
              </w:tabs>
              <w:rPr>
                <w:rFonts w:ascii="Calibri" w:hAnsi="Calibri"/>
                <w:sz w:val="20"/>
                <w:lang w:val="da-DK"/>
              </w:rPr>
            </w:pPr>
          </w:p>
        </w:tc>
        <w:tc>
          <w:tcPr>
            <w:tcW w:w="538" w:type="dxa"/>
          </w:tcPr>
          <w:p w:rsidR="006A5084" w:rsidRPr="00E010DC" w:rsidRDefault="006A5084" w:rsidP="00211EE2">
            <w:pPr>
              <w:tabs>
                <w:tab w:val="left" w:pos="5580"/>
              </w:tabs>
              <w:rPr>
                <w:rFonts w:ascii="Calibri" w:hAnsi="Calibri"/>
                <w:sz w:val="20"/>
                <w:lang w:val="da-DK"/>
              </w:rPr>
            </w:pPr>
          </w:p>
        </w:tc>
        <w:tc>
          <w:tcPr>
            <w:tcW w:w="3856" w:type="dxa"/>
          </w:tcPr>
          <w:p w:rsidR="006A5084" w:rsidRPr="00E010DC" w:rsidRDefault="006A5084" w:rsidP="00211EE2">
            <w:pPr>
              <w:tabs>
                <w:tab w:val="left" w:pos="5580"/>
              </w:tabs>
              <w:rPr>
                <w:rFonts w:ascii="Calibri" w:hAnsi="Calibri"/>
                <w:sz w:val="20"/>
                <w:lang w:val="da-DK"/>
              </w:rPr>
            </w:pPr>
          </w:p>
        </w:tc>
      </w:tr>
    </w:tbl>
    <w:p w:rsidR="006A5084" w:rsidRPr="00E010DC" w:rsidRDefault="006A5084" w:rsidP="006A5084">
      <w:pPr>
        <w:tabs>
          <w:tab w:val="left" w:pos="5580"/>
        </w:tabs>
        <w:rPr>
          <w:rFonts w:ascii="Calibri" w:hAnsi="Calibri"/>
          <w:lang w:val="da-DK"/>
        </w:rPr>
      </w:pPr>
    </w:p>
    <w:p w:rsidR="00EA3793" w:rsidRPr="00663F61" w:rsidRDefault="00EA3793" w:rsidP="00EF19B3"/>
    <w:sectPr w:rsidR="00EA3793" w:rsidRPr="00663F61" w:rsidSect="00EA3793">
      <w:footerReference w:type="default" r:id="rId7"/>
      <w:headerReference w:type="first" r:id="rId8"/>
      <w:footerReference w:type="first" r:id="rId9"/>
      <w:endnotePr>
        <w:numFmt w:val="decimal"/>
      </w:endnotePr>
      <w:pgSz w:w="11907" w:h="16840" w:code="9"/>
      <w:pgMar w:top="2211"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E03" w:rsidRDefault="00676E03" w:rsidP="007C518A">
      <w:r>
        <w:separator/>
      </w:r>
    </w:p>
  </w:endnote>
  <w:endnote w:type="continuationSeparator" w:id="0">
    <w:p w:rsidR="00676E03" w:rsidRDefault="00676E03"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89" w:rsidRPr="00EF19B3" w:rsidRDefault="00EF19B3" w:rsidP="00EF19B3">
    <w:pPr>
      <w:pStyle w:val="Sidefod"/>
      <w:tabs>
        <w:tab w:val="clear" w:pos="0"/>
        <w:tab w:val="clear" w:pos="3686"/>
        <w:tab w:val="center" w:pos="4550"/>
      </w:tabs>
      <w:ind w:left="-966"/>
      <w:rPr>
        <w:sz w:val="20"/>
      </w:rPr>
    </w:pPr>
    <w:r>
      <w:rPr>
        <w:sz w:val="20"/>
      </w:rPr>
      <w:tab/>
    </w:r>
    <w:r w:rsidRPr="00EF19B3">
      <w:rPr>
        <w:sz w:val="20"/>
      </w:rPr>
      <w:fldChar w:fldCharType="begin"/>
    </w:r>
    <w:r w:rsidRPr="00EF19B3">
      <w:rPr>
        <w:sz w:val="20"/>
      </w:rPr>
      <w:instrText xml:space="preserve"> PAGE   \* MERGEFORMAT </w:instrText>
    </w:r>
    <w:r w:rsidRPr="00EF19B3">
      <w:rPr>
        <w:sz w:val="20"/>
      </w:rPr>
      <w:fldChar w:fldCharType="separate"/>
    </w:r>
    <w:r w:rsidR="001F0D6D">
      <w:rPr>
        <w:sz w:val="20"/>
      </w:rPr>
      <w:t>6</w:t>
    </w:r>
    <w:r w:rsidRPr="00EF19B3">
      <w:rPr>
        <w:sz w:val="20"/>
      </w:rPr>
      <w:fldChar w:fldCharType="end"/>
    </w:r>
    <w:r w:rsidR="004A6D89" w:rsidRPr="00EF19B3">
      <w:rPr>
        <w:sz w:val="20"/>
        <w:lang w:val="da-DK" w:eastAsia="da-DK"/>
      </w:rPr>
      <w:drawing>
        <wp:anchor distT="0" distB="0" distL="114300" distR="114300" simplePos="0" relativeHeight="251659264" behindDoc="0" locked="0" layoutInCell="1" allowOverlap="1" wp14:anchorId="70FB6FCF" wp14:editId="78FD5C85">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89" w:rsidRDefault="004A6D89" w:rsidP="004A6D89">
    <w:pPr>
      <w:pStyle w:val="Sidefod"/>
      <w:tabs>
        <w:tab w:val="clear" w:pos="0"/>
      </w:tabs>
      <w:ind w:left="-966"/>
    </w:pPr>
    <w:r>
      <w:rPr>
        <w:lang w:val="da-DK" w:eastAsia="da-DK"/>
      </w:rPr>
      <w:drawing>
        <wp:anchor distT="0" distB="0" distL="114300" distR="114300" simplePos="0" relativeHeight="251658240" behindDoc="0" locked="0" layoutInCell="1" allowOverlap="1" wp14:anchorId="067D88A3" wp14:editId="18EF9AFA">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a-DK" w:eastAsia="da-DK"/>
      </w:rPr>
      <w:drawing>
        <wp:inline distT="0" distB="0" distL="0" distR="0" wp14:anchorId="3B19206B" wp14:editId="4DFD7A2B">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E03" w:rsidRDefault="00676E03" w:rsidP="007C518A">
      <w:r>
        <w:separator/>
      </w:r>
    </w:p>
  </w:footnote>
  <w:footnote w:type="continuationSeparator" w:id="0">
    <w:p w:rsidR="00676E03" w:rsidRDefault="00676E03" w:rsidP="007C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B7" w:rsidRDefault="004A6D89" w:rsidP="004A6D89">
    <w:pPr>
      <w:pStyle w:val="Sidehoved"/>
      <w:tabs>
        <w:tab w:val="clear" w:pos="0"/>
      </w:tabs>
      <w:ind w:left="-966"/>
    </w:pPr>
    <w:r>
      <w:rPr>
        <w:noProof/>
        <w:lang w:val="da-DK" w:eastAsia="da-DK"/>
      </w:rPr>
      <w:drawing>
        <wp:anchor distT="0" distB="0" distL="114300" distR="114300" simplePos="0" relativeHeight="251661312" behindDoc="1" locked="0" layoutInCell="1" allowOverlap="1" wp14:anchorId="2AD351FA" wp14:editId="07FCC0CF">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85B1020"/>
    <w:multiLevelType w:val="hybridMultilevel"/>
    <w:tmpl w:val="9104DEA2"/>
    <w:lvl w:ilvl="0" w:tplc="1910DB8E">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1" w15:restartNumberingAfterBreak="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1E1F7E"/>
    <w:multiLevelType w:val="singleLevel"/>
    <w:tmpl w:val="82B0375E"/>
    <w:lvl w:ilvl="0">
      <w:start w:val="1"/>
      <w:numFmt w:val="lowerLetter"/>
      <w:lvlText w:val="%1)"/>
      <w:lvlJc w:val="left"/>
      <w:pPr>
        <w:tabs>
          <w:tab w:val="num" w:pos="644"/>
        </w:tabs>
        <w:ind w:left="624" w:hanging="340"/>
      </w:pPr>
      <w:rPr>
        <w:rFonts w:cs="Times New Roman" w:hint="default"/>
      </w:rPr>
    </w:lvl>
  </w:abstractNum>
  <w:abstractNum w:abstractNumId="13" w15:restartNumberingAfterBreak="0">
    <w:nsid w:val="2FE76FDE"/>
    <w:multiLevelType w:val="hybridMultilevel"/>
    <w:tmpl w:val="CB502F66"/>
    <w:lvl w:ilvl="0" w:tplc="1144D1E2">
      <w:start w:val="1"/>
      <w:numFmt w:val="lowerLetter"/>
      <w:lvlText w:val="%1)"/>
      <w:lvlJc w:val="left"/>
      <w:pPr>
        <w:tabs>
          <w:tab w:val="num" w:pos="644"/>
        </w:tabs>
        <w:ind w:left="624" w:hanging="34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D7211E"/>
    <w:multiLevelType w:val="hybridMultilevel"/>
    <w:tmpl w:val="F8A208B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3FF2161"/>
    <w:multiLevelType w:val="hybridMultilevel"/>
    <w:tmpl w:val="99FE24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46332A6"/>
    <w:multiLevelType w:val="singleLevel"/>
    <w:tmpl w:val="7750A90C"/>
    <w:lvl w:ilvl="0">
      <w:start w:val="1"/>
      <w:numFmt w:val="lowerLetter"/>
      <w:lvlText w:val="%1)"/>
      <w:lvlJc w:val="left"/>
      <w:pPr>
        <w:tabs>
          <w:tab w:val="num" w:pos="644"/>
        </w:tabs>
        <w:ind w:left="624" w:hanging="340"/>
      </w:pPr>
      <w:rPr>
        <w:rFonts w:cs="Times New Roman" w:hint="default"/>
      </w:rPr>
    </w:lvl>
  </w:abstractNum>
  <w:abstractNum w:abstractNumId="19" w15:restartNumberingAfterBreak="0">
    <w:nsid w:val="54FE4F79"/>
    <w:multiLevelType w:val="singleLevel"/>
    <w:tmpl w:val="34A27A4E"/>
    <w:lvl w:ilvl="0">
      <w:start w:val="1"/>
      <w:numFmt w:val="lowerLetter"/>
      <w:lvlText w:val="%1)"/>
      <w:lvlJc w:val="left"/>
      <w:pPr>
        <w:tabs>
          <w:tab w:val="num" w:pos="644"/>
        </w:tabs>
        <w:ind w:left="624" w:hanging="340"/>
      </w:pPr>
      <w:rPr>
        <w:rFonts w:cs="Times New Roman" w:hint="default"/>
        <w:b w:val="0"/>
      </w:rPr>
    </w:lvl>
  </w:abstractNum>
  <w:abstractNum w:abstractNumId="20" w15:restartNumberingAfterBreak="0">
    <w:nsid w:val="5E0A6855"/>
    <w:multiLevelType w:val="multilevel"/>
    <w:tmpl w:val="A91299AA"/>
    <w:lvl w:ilvl="0">
      <w:start w:val="1"/>
      <w:numFmt w:val="lowerLetter"/>
      <w:lvlText w:val="%1)"/>
      <w:lvlJc w:val="left"/>
      <w:pPr>
        <w:tabs>
          <w:tab w:val="num" w:pos="644"/>
        </w:tabs>
        <w:ind w:left="624" w:hanging="340"/>
      </w:pPr>
      <w:rPr>
        <w:rFonts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5D367D"/>
    <w:multiLevelType w:val="hybridMultilevel"/>
    <w:tmpl w:val="2E2835F4"/>
    <w:lvl w:ilvl="0" w:tplc="A7E6BF30">
      <w:start w:val="1"/>
      <w:numFmt w:val="lowerLetter"/>
      <w:lvlText w:val="%1)"/>
      <w:lvlJc w:val="left"/>
      <w:pPr>
        <w:tabs>
          <w:tab w:val="num" w:pos="644"/>
        </w:tabs>
        <w:ind w:left="624" w:hanging="340"/>
      </w:pPr>
      <w:rPr>
        <w:rFonts w:cs="Times New Roman" w:hint="default"/>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4D023CB"/>
    <w:multiLevelType w:val="singleLevel"/>
    <w:tmpl w:val="7786D892"/>
    <w:lvl w:ilvl="0">
      <w:start w:val="1"/>
      <w:numFmt w:val="lowerLetter"/>
      <w:lvlText w:val="%1)"/>
      <w:lvlJc w:val="left"/>
      <w:pPr>
        <w:tabs>
          <w:tab w:val="num" w:pos="644"/>
        </w:tabs>
        <w:ind w:left="624" w:hanging="340"/>
      </w:pPr>
      <w:rPr>
        <w:rFonts w:cs="Times New Roman" w:hint="default"/>
      </w:rPr>
    </w:lvl>
  </w:abstractNum>
  <w:num w:numId="1">
    <w:abstractNumId w:val="11"/>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19"/>
  </w:num>
  <w:num w:numId="17">
    <w:abstractNumId w:val="12"/>
  </w:num>
  <w:num w:numId="18">
    <w:abstractNumId w:val="18"/>
  </w:num>
  <w:num w:numId="19">
    <w:abstractNumId w:val="21"/>
  </w:num>
  <w:num w:numId="20">
    <w:abstractNumId w:val="13"/>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84"/>
    <w:rsid w:val="0000045D"/>
    <w:rsid w:val="00007CB7"/>
    <w:rsid w:val="0001299E"/>
    <w:rsid w:val="00013047"/>
    <w:rsid w:val="0002513D"/>
    <w:rsid w:val="00027484"/>
    <w:rsid w:val="00032E6F"/>
    <w:rsid w:val="0004077A"/>
    <w:rsid w:val="000413D4"/>
    <w:rsid w:val="00050252"/>
    <w:rsid w:val="0006025F"/>
    <w:rsid w:val="000615AF"/>
    <w:rsid w:val="00064193"/>
    <w:rsid w:val="00084350"/>
    <w:rsid w:val="00084D3F"/>
    <w:rsid w:val="00086417"/>
    <w:rsid w:val="00091C4A"/>
    <w:rsid w:val="00092571"/>
    <w:rsid w:val="00092AAC"/>
    <w:rsid w:val="00095F7E"/>
    <w:rsid w:val="000B0EA2"/>
    <w:rsid w:val="000B47EC"/>
    <w:rsid w:val="000C3139"/>
    <w:rsid w:val="000D4EE2"/>
    <w:rsid w:val="000E479B"/>
    <w:rsid w:val="000E72D1"/>
    <w:rsid w:val="000F2277"/>
    <w:rsid w:val="000F5BD7"/>
    <w:rsid w:val="000F70BC"/>
    <w:rsid w:val="0010414A"/>
    <w:rsid w:val="0011099E"/>
    <w:rsid w:val="0012102D"/>
    <w:rsid w:val="001213BB"/>
    <w:rsid w:val="001334A4"/>
    <w:rsid w:val="00133E89"/>
    <w:rsid w:val="00137627"/>
    <w:rsid w:val="0014538F"/>
    <w:rsid w:val="001514AA"/>
    <w:rsid w:val="001536B6"/>
    <w:rsid w:val="0017525B"/>
    <w:rsid w:val="001867C5"/>
    <w:rsid w:val="00194E9B"/>
    <w:rsid w:val="001B4677"/>
    <w:rsid w:val="001E2BF0"/>
    <w:rsid w:val="001E64EC"/>
    <w:rsid w:val="001E7C15"/>
    <w:rsid w:val="001F0D6D"/>
    <w:rsid w:val="001F1956"/>
    <w:rsid w:val="0021248F"/>
    <w:rsid w:val="002156A6"/>
    <w:rsid w:val="0022125A"/>
    <w:rsid w:val="00232BB8"/>
    <w:rsid w:val="00233475"/>
    <w:rsid w:val="00240EFE"/>
    <w:rsid w:val="00251E62"/>
    <w:rsid w:val="00254AED"/>
    <w:rsid w:val="0025502B"/>
    <w:rsid w:val="002667BC"/>
    <w:rsid w:val="00272E45"/>
    <w:rsid w:val="00282CD6"/>
    <w:rsid w:val="002954BA"/>
    <w:rsid w:val="002A6366"/>
    <w:rsid w:val="002D7C42"/>
    <w:rsid w:val="002F2872"/>
    <w:rsid w:val="0030079A"/>
    <w:rsid w:val="00317B67"/>
    <w:rsid w:val="00326A90"/>
    <w:rsid w:val="00330326"/>
    <w:rsid w:val="00346B11"/>
    <w:rsid w:val="00351B01"/>
    <w:rsid w:val="00360A8C"/>
    <w:rsid w:val="0037541D"/>
    <w:rsid w:val="00384005"/>
    <w:rsid w:val="00385833"/>
    <w:rsid w:val="00387422"/>
    <w:rsid w:val="003B2912"/>
    <w:rsid w:val="003C099A"/>
    <w:rsid w:val="003C51A2"/>
    <w:rsid w:val="003D2555"/>
    <w:rsid w:val="003D7500"/>
    <w:rsid w:val="003E1DE9"/>
    <w:rsid w:val="003E1EEF"/>
    <w:rsid w:val="003F0934"/>
    <w:rsid w:val="003F3C78"/>
    <w:rsid w:val="003F53B6"/>
    <w:rsid w:val="003F6934"/>
    <w:rsid w:val="00414C1E"/>
    <w:rsid w:val="00417F5E"/>
    <w:rsid w:val="00451B80"/>
    <w:rsid w:val="00452E6E"/>
    <w:rsid w:val="004774A7"/>
    <w:rsid w:val="00492600"/>
    <w:rsid w:val="004947EE"/>
    <w:rsid w:val="00495AC1"/>
    <w:rsid w:val="0049693E"/>
    <w:rsid w:val="004A08B2"/>
    <w:rsid w:val="004A6D89"/>
    <w:rsid w:val="004B202F"/>
    <w:rsid w:val="004B3558"/>
    <w:rsid w:val="004B61EC"/>
    <w:rsid w:val="004C064A"/>
    <w:rsid w:val="004C45D3"/>
    <w:rsid w:val="004C4D9C"/>
    <w:rsid w:val="004C6210"/>
    <w:rsid w:val="004D31CA"/>
    <w:rsid w:val="00503471"/>
    <w:rsid w:val="00504AAD"/>
    <w:rsid w:val="00507BCA"/>
    <w:rsid w:val="00510C40"/>
    <w:rsid w:val="005131D3"/>
    <w:rsid w:val="00515ECC"/>
    <w:rsid w:val="00523619"/>
    <w:rsid w:val="005327AF"/>
    <w:rsid w:val="005346F1"/>
    <w:rsid w:val="0053756F"/>
    <w:rsid w:val="00554A58"/>
    <w:rsid w:val="00555B7A"/>
    <w:rsid w:val="005564EE"/>
    <w:rsid w:val="0056529F"/>
    <w:rsid w:val="00583A69"/>
    <w:rsid w:val="00592046"/>
    <w:rsid w:val="005A281C"/>
    <w:rsid w:val="005A403E"/>
    <w:rsid w:val="005A4622"/>
    <w:rsid w:val="005C3F42"/>
    <w:rsid w:val="005D14DA"/>
    <w:rsid w:val="005D76BB"/>
    <w:rsid w:val="005E125D"/>
    <w:rsid w:val="005E3251"/>
    <w:rsid w:val="005E3DEF"/>
    <w:rsid w:val="005E4BE6"/>
    <w:rsid w:val="005F0EC5"/>
    <w:rsid w:val="005F0FBE"/>
    <w:rsid w:val="006060EC"/>
    <w:rsid w:val="00607970"/>
    <w:rsid w:val="006111EE"/>
    <w:rsid w:val="00624100"/>
    <w:rsid w:val="00625322"/>
    <w:rsid w:val="00632454"/>
    <w:rsid w:val="00641978"/>
    <w:rsid w:val="00647088"/>
    <w:rsid w:val="00656AF9"/>
    <w:rsid w:val="00660F96"/>
    <w:rsid w:val="00663F61"/>
    <w:rsid w:val="006662A8"/>
    <w:rsid w:val="00670302"/>
    <w:rsid w:val="006730D7"/>
    <w:rsid w:val="00676E03"/>
    <w:rsid w:val="00694F25"/>
    <w:rsid w:val="006A154C"/>
    <w:rsid w:val="006A5084"/>
    <w:rsid w:val="006B578F"/>
    <w:rsid w:val="006C04E8"/>
    <w:rsid w:val="006C70AE"/>
    <w:rsid w:val="006C7D41"/>
    <w:rsid w:val="006E3A8F"/>
    <w:rsid w:val="006F3FD2"/>
    <w:rsid w:val="00705F7D"/>
    <w:rsid w:val="007060E1"/>
    <w:rsid w:val="00712FC4"/>
    <w:rsid w:val="007157EC"/>
    <w:rsid w:val="00725153"/>
    <w:rsid w:val="007251DC"/>
    <w:rsid w:val="0072769E"/>
    <w:rsid w:val="00733283"/>
    <w:rsid w:val="00733D28"/>
    <w:rsid w:val="00750539"/>
    <w:rsid w:val="00750F9A"/>
    <w:rsid w:val="007513B6"/>
    <w:rsid w:val="0075774A"/>
    <w:rsid w:val="007615AB"/>
    <w:rsid w:val="00761CBA"/>
    <w:rsid w:val="007629EB"/>
    <w:rsid w:val="00776C97"/>
    <w:rsid w:val="00776E1E"/>
    <w:rsid w:val="007825A6"/>
    <w:rsid w:val="00790C0F"/>
    <w:rsid w:val="00791BE3"/>
    <w:rsid w:val="00796F7F"/>
    <w:rsid w:val="007B0D14"/>
    <w:rsid w:val="007C518A"/>
    <w:rsid w:val="007C5A1D"/>
    <w:rsid w:val="007C7D83"/>
    <w:rsid w:val="007D33CE"/>
    <w:rsid w:val="007E60B4"/>
    <w:rsid w:val="008060CA"/>
    <w:rsid w:val="00821124"/>
    <w:rsid w:val="008325B9"/>
    <w:rsid w:val="008435F4"/>
    <w:rsid w:val="00843B09"/>
    <w:rsid w:val="00852E6A"/>
    <w:rsid w:val="00853199"/>
    <w:rsid w:val="008556DD"/>
    <w:rsid w:val="00862DA8"/>
    <w:rsid w:val="00864CF5"/>
    <w:rsid w:val="008665D8"/>
    <w:rsid w:val="00876DF2"/>
    <w:rsid w:val="008845BF"/>
    <w:rsid w:val="00891363"/>
    <w:rsid w:val="0089277A"/>
    <w:rsid w:val="008A5641"/>
    <w:rsid w:val="008B2754"/>
    <w:rsid w:val="008C16D4"/>
    <w:rsid w:val="008C311D"/>
    <w:rsid w:val="008C698A"/>
    <w:rsid w:val="008D1C5A"/>
    <w:rsid w:val="008D5B26"/>
    <w:rsid w:val="008D7965"/>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51EFD"/>
    <w:rsid w:val="0095371A"/>
    <w:rsid w:val="00957B44"/>
    <w:rsid w:val="00970A90"/>
    <w:rsid w:val="00973BA2"/>
    <w:rsid w:val="00991FF4"/>
    <w:rsid w:val="0099522F"/>
    <w:rsid w:val="009A552F"/>
    <w:rsid w:val="009B2BAC"/>
    <w:rsid w:val="009C57C8"/>
    <w:rsid w:val="009C76C6"/>
    <w:rsid w:val="009D399B"/>
    <w:rsid w:val="009E0BA1"/>
    <w:rsid w:val="009E2787"/>
    <w:rsid w:val="009E4CA5"/>
    <w:rsid w:val="00A206D9"/>
    <w:rsid w:val="00A22AD7"/>
    <w:rsid w:val="00A22BF5"/>
    <w:rsid w:val="00A41870"/>
    <w:rsid w:val="00A53E5F"/>
    <w:rsid w:val="00A55ED7"/>
    <w:rsid w:val="00A73985"/>
    <w:rsid w:val="00A84EE7"/>
    <w:rsid w:val="00AA6D0C"/>
    <w:rsid w:val="00AB22A5"/>
    <w:rsid w:val="00AB39BD"/>
    <w:rsid w:val="00AB5EF2"/>
    <w:rsid w:val="00AC0247"/>
    <w:rsid w:val="00AD2B35"/>
    <w:rsid w:val="00AD71BA"/>
    <w:rsid w:val="00AE31FC"/>
    <w:rsid w:val="00B00FBE"/>
    <w:rsid w:val="00B017DE"/>
    <w:rsid w:val="00B04334"/>
    <w:rsid w:val="00B1655E"/>
    <w:rsid w:val="00B3029C"/>
    <w:rsid w:val="00B403D6"/>
    <w:rsid w:val="00B5473E"/>
    <w:rsid w:val="00B5514D"/>
    <w:rsid w:val="00B57905"/>
    <w:rsid w:val="00B64509"/>
    <w:rsid w:val="00B71CE9"/>
    <w:rsid w:val="00B748E0"/>
    <w:rsid w:val="00B8552A"/>
    <w:rsid w:val="00B860EC"/>
    <w:rsid w:val="00BA325F"/>
    <w:rsid w:val="00BB09E6"/>
    <w:rsid w:val="00BC12EE"/>
    <w:rsid w:val="00BD622F"/>
    <w:rsid w:val="00BE14BF"/>
    <w:rsid w:val="00BE28D9"/>
    <w:rsid w:val="00BE6779"/>
    <w:rsid w:val="00BE721D"/>
    <w:rsid w:val="00BF3BE0"/>
    <w:rsid w:val="00C01487"/>
    <w:rsid w:val="00C0693F"/>
    <w:rsid w:val="00C07373"/>
    <w:rsid w:val="00C12E66"/>
    <w:rsid w:val="00C130BF"/>
    <w:rsid w:val="00C236F8"/>
    <w:rsid w:val="00C31658"/>
    <w:rsid w:val="00C324D3"/>
    <w:rsid w:val="00C3263A"/>
    <w:rsid w:val="00C32A7E"/>
    <w:rsid w:val="00C422C4"/>
    <w:rsid w:val="00C4490A"/>
    <w:rsid w:val="00C5258A"/>
    <w:rsid w:val="00C83CCF"/>
    <w:rsid w:val="00C94AC0"/>
    <w:rsid w:val="00C9607A"/>
    <w:rsid w:val="00CC1EA0"/>
    <w:rsid w:val="00D017AD"/>
    <w:rsid w:val="00D01D0F"/>
    <w:rsid w:val="00D030B6"/>
    <w:rsid w:val="00D106FB"/>
    <w:rsid w:val="00D2204E"/>
    <w:rsid w:val="00D24F72"/>
    <w:rsid w:val="00D271C3"/>
    <w:rsid w:val="00D30B4A"/>
    <w:rsid w:val="00D355F2"/>
    <w:rsid w:val="00D43747"/>
    <w:rsid w:val="00D51AA2"/>
    <w:rsid w:val="00D52F1A"/>
    <w:rsid w:val="00D53091"/>
    <w:rsid w:val="00D56A3D"/>
    <w:rsid w:val="00D61FED"/>
    <w:rsid w:val="00D664BE"/>
    <w:rsid w:val="00D66F48"/>
    <w:rsid w:val="00D77759"/>
    <w:rsid w:val="00D80945"/>
    <w:rsid w:val="00D93C12"/>
    <w:rsid w:val="00DA26FC"/>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531A9"/>
    <w:rsid w:val="00E655A1"/>
    <w:rsid w:val="00E77468"/>
    <w:rsid w:val="00E80DDE"/>
    <w:rsid w:val="00E950C4"/>
    <w:rsid w:val="00EA3793"/>
    <w:rsid w:val="00EE040D"/>
    <w:rsid w:val="00EE1A4D"/>
    <w:rsid w:val="00EE219C"/>
    <w:rsid w:val="00EE4934"/>
    <w:rsid w:val="00EE5CB7"/>
    <w:rsid w:val="00EF19B3"/>
    <w:rsid w:val="00F00B66"/>
    <w:rsid w:val="00F02286"/>
    <w:rsid w:val="00F026D4"/>
    <w:rsid w:val="00F04219"/>
    <w:rsid w:val="00F10459"/>
    <w:rsid w:val="00F15A2D"/>
    <w:rsid w:val="00F30CD0"/>
    <w:rsid w:val="00F40291"/>
    <w:rsid w:val="00F5276B"/>
    <w:rsid w:val="00F53130"/>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C43BBAB"/>
  <w15:docId w15:val="{403737AB-91BD-46A7-A282-A0BF4BFA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084"/>
    <w:rPr>
      <w:sz w:val="24"/>
      <w:szCs w:val="24"/>
      <w:lang w:val="en-US" w:eastAsia="en-US"/>
    </w:rPr>
  </w:style>
  <w:style w:type="paragraph" w:styleId="Overskrift1">
    <w:name w:val="heading 1"/>
    <w:basedOn w:val="Normal"/>
    <w:next w:val="Normal"/>
    <w:link w:val="Overskrift1Tegn"/>
    <w:uiPriority w:val="9"/>
    <w:qFormat/>
    <w:rsid w:val="00EA3793"/>
    <w:pPr>
      <w:keepNext/>
      <w:spacing w:before="240"/>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style>
  <w:style w:type="paragraph" w:styleId="Overskrift8">
    <w:name w:val="heading 8"/>
    <w:basedOn w:val="Normal"/>
    <w:next w:val="Normal"/>
    <w:semiHidden/>
    <w:qFormat/>
    <w:rsid w:val="00F15A2D"/>
    <w:pPr>
      <w:spacing w:before="240" w:after="60"/>
      <w:outlineLvl w:val="7"/>
    </w:pPr>
    <w:rPr>
      <w:i/>
      <w:iCs/>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BE721D"/>
    <w:pPr>
      <w:tabs>
        <w:tab w:val="left" w:pos="0"/>
        <w:tab w:val="center" w:pos="3686"/>
        <w:tab w:val="right" w:pos="7371"/>
      </w:tabs>
    </w:pPr>
    <w:rPr>
      <w:noProof/>
      <w:sz w:val="16"/>
    </w:rPr>
  </w:style>
  <w:style w:type="paragraph" w:styleId="Sidehoved">
    <w:name w:val="header"/>
    <w:basedOn w:val="Normal"/>
    <w:link w:val="SidehovedTegn"/>
    <w:uiPriority w:val="99"/>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link w:val="BrdtekstindrykningTegn"/>
    <w:uiPriority w:val="99"/>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Liste">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Liste2">
    <w:name w:val="List 2"/>
    <w:basedOn w:val="Normal"/>
    <w:semiHidden/>
    <w:rsid w:val="00F15A2D"/>
    <w:pPr>
      <w:ind w:left="566" w:hanging="283"/>
    </w:pPr>
  </w:style>
  <w:style w:type="paragraph" w:styleId="Liste3">
    <w:name w:val="List 3"/>
    <w:basedOn w:val="Normal"/>
    <w:semiHidden/>
    <w:rsid w:val="00F15A2D"/>
    <w:pPr>
      <w:ind w:left="849" w:hanging="283"/>
    </w:pPr>
  </w:style>
  <w:style w:type="paragraph" w:styleId="Liste4">
    <w:name w:val="List 4"/>
    <w:basedOn w:val="Normal"/>
    <w:semiHidden/>
    <w:rsid w:val="00F15A2D"/>
    <w:pPr>
      <w:ind w:left="1132" w:hanging="283"/>
    </w:pPr>
  </w:style>
  <w:style w:type="paragraph" w:styleId="Liste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semiHidden/>
    <w:rsid w:val="003D7500"/>
    <w:rPr>
      <w:rFonts w:ascii="Verdana" w:hAnsi="Verdana"/>
      <w:sz w:val="18"/>
      <w:lang w:val="en-GB" w:eastAsia="en-US"/>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character" w:customStyle="1" w:styleId="SidefodTegn">
    <w:name w:val="Sidefod Tegn"/>
    <w:basedOn w:val="Standardskrifttypeiafsnit"/>
    <w:link w:val="Sidefod"/>
    <w:uiPriority w:val="99"/>
    <w:rsid w:val="00EF19B3"/>
    <w:rPr>
      <w:noProof/>
      <w:sz w:val="16"/>
      <w:lang w:eastAsia="en-US"/>
    </w:rPr>
  </w:style>
  <w:style w:type="character" w:customStyle="1" w:styleId="Overskrift1Tegn">
    <w:name w:val="Overskrift 1 Tegn"/>
    <w:basedOn w:val="Standardskrifttypeiafsnit"/>
    <w:link w:val="Overskrift1"/>
    <w:uiPriority w:val="9"/>
    <w:locked/>
    <w:rsid w:val="006A5084"/>
    <w:rPr>
      <w:rFonts w:cs="Arial"/>
      <w:b/>
      <w:bCs/>
      <w:kern w:val="32"/>
      <w:sz w:val="24"/>
      <w:szCs w:val="32"/>
      <w:lang w:eastAsia="en-US"/>
    </w:rPr>
  </w:style>
  <w:style w:type="character" w:customStyle="1" w:styleId="BrdtekstindrykningTegn">
    <w:name w:val="Brødtekstindrykning Tegn"/>
    <w:basedOn w:val="Standardskrifttypeiafsnit"/>
    <w:link w:val="Brdtekstindrykning"/>
    <w:uiPriority w:val="99"/>
    <w:semiHidden/>
    <w:locked/>
    <w:rsid w:val="006A5084"/>
    <w:rPr>
      <w:lang w:eastAsia="en-US"/>
    </w:rPr>
  </w:style>
  <w:style w:type="paragraph" w:styleId="Listeafsnit">
    <w:name w:val="List Paragraph"/>
    <w:basedOn w:val="Normal"/>
    <w:uiPriority w:val="34"/>
    <w:semiHidden/>
    <w:qFormat/>
    <w:rsid w:val="006A5084"/>
    <w:pPr>
      <w:ind w:left="720"/>
      <w:contextualSpacing/>
    </w:pPr>
  </w:style>
  <w:style w:type="character" w:customStyle="1" w:styleId="si-textfield">
    <w:name w:val="si-textfield"/>
    <w:basedOn w:val="Standardskrifttypeiafsnit"/>
    <w:rsid w:val="003E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431">
      <w:bodyDiv w:val="1"/>
      <w:marLeft w:val="0"/>
      <w:marRight w:val="0"/>
      <w:marTop w:val="0"/>
      <w:marBottom w:val="0"/>
      <w:divBdr>
        <w:top w:val="none" w:sz="0" w:space="0" w:color="auto"/>
        <w:left w:val="none" w:sz="0" w:space="0" w:color="auto"/>
        <w:bottom w:val="none" w:sz="0" w:space="0" w:color="auto"/>
        <w:right w:val="none" w:sz="0" w:space="0" w:color="auto"/>
      </w:divBdr>
      <w:divsChild>
        <w:div w:id="1776944923">
          <w:marLeft w:val="0"/>
          <w:marRight w:val="0"/>
          <w:marTop w:val="0"/>
          <w:marBottom w:val="0"/>
          <w:divBdr>
            <w:top w:val="none" w:sz="0" w:space="0" w:color="auto"/>
            <w:left w:val="none" w:sz="0" w:space="0" w:color="auto"/>
            <w:bottom w:val="none" w:sz="0" w:space="0" w:color="auto"/>
            <w:right w:val="none" w:sz="0" w:space="0" w:color="auto"/>
          </w:divBdr>
        </w:div>
      </w:divsChild>
    </w:div>
    <w:div w:id="16253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mus.int\apps\WG_TEMPLATES\Skabeloner\Nat_Blan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Nat_Blank</Template>
  <TotalTime>308</TotalTime>
  <Pages>8</Pages>
  <Words>1475</Words>
  <Characters>10354</Characters>
  <Application>Microsoft Office Word</Application>
  <DocSecurity>0</DocSecurity>
  <Lines>323</Lines>
  <Paragraphs>124</Paragraphs>
  <ScaleCrop>false</ScaleCrop>
  <HeadingPairs>
    <vt:vector size="2" baseType="variant">
      <vt:variant>
        <vt:lpstr>Titel</vt:lpstr>
      </vt:variant>
      <vt:variant>
        <vt:i4>1</vt:i4>
      </vt:variant>
    </vt:vector>
  </HeadingPairs>
  <TitlesOfParts>
    <vt:vector size="1" baseType="lpstr">
      <vt:lpstr>Nationalmuseet dokument</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dokument</dc:title>
  <dc:creator>Ruhe, Rikke</dc:creator>
  <cp:lastModifiedBy>Pedersen, Karen Brynjolf</cp:lastModifiedBy>
  <cp:revision>26</cp:revision>
  <cp:lastPrinted>2021-02-03T12:23:00Z</cp:lastPrinted>
  <dcterms:created xsi:type="dcterms:W3CDTF">2020-01-06T13:03:00Z</dcterms:created>
  <dcterms:modified xsi:type="dcterms:W3CDTF">2022-04-20T12:13:00Z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ies>
</file>